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1B069" w14:textId="0A91515A" w:rsidR="00A92601" w:rsidRDefault="003C1C47">
      <w:pPr>
        <w:pStyle w:val="a3"/>
        <w:tabs>
          <w:tab w:val="left" w:pos="4200"/>
        </w:tabs>
        <w:snapToGrid w:val="0"/>
        <w:spacing w:line="360" w:lineRule="auto"/>
        <w:jc w:val="center"/>
        <w:rPr>
          <w:rFonts w:ascii="Times New Roman" w:hAnsi="Times New Roman" w:cs="Times New Roman"/>
          <w:b/>
          <w:sz w:val="44"/>
          <w:szCs w:val="44"/>
        </w:rPr>
      </w:pPr>
      <w:r>
        <w:rPr>
          <w:rFonts w:ascii="Times New Roman" w:hAnsi="Times New Roman" w:cs="Times New Roman"/>
          <w:b/>
          <w:sz w:val="44"/>
          <w:szCs w:val="44"/>
        </w:rPr>
        <w:t>单元</w:t>
      </w:r>
      <w:r w:rsidR="00967268">
        <w:rPr>
          <w:rFonts w:ascii="Times New Roman" w:hAnsi="Times New Roman" w:cs="Times New Roman" w:hint="eastAsia"/>
          <w:b/>
          <w:sz w:val="44"/>
          <w:szCs w:val="44"/>
        </w:rPr>
        <w:t>质量评估</w:t>
      </w:r>
      <w:r>
        <w:rPr>
          <w:rFonts w:ascii="Times New Roman" w:hAnsi="Times New Roman" w:cs="Times New Roman"/>
          <w:b/>
          <w:sz w:val="44"/>
          <w:szCs w:val="44"/>
        </w:rPr>
        <w:t>(</w:t>
      </w:r>
      <w:r>
        <w:rPr>
          <w:rFonts w:ascii="Times New Roman" w:hAnsi="Times New Roman" w:cs="Times New Roman"/>
          <w:b/>
          <w:sz w:val="44"/>
          <w:szCs w:val="44"/>
        </w:rPr>
        <w:t>六</w:t>
      </w:r>
      <w:r>
        <w:rPr>
          <w:rFonts w:ascii="Times New Roman" w:hAnsi="Times New Roman" w:cs="Times New Roman"/>
          <w:b/>
          <w:sz w:val="44"/>
          <w:szCs w:val="44"/>
        </w:rPr>
        <w:t>)</w:t>
      </w:r>
    </w:p>
    <w:p w14:paraId="1269689D" w14:textId="5CCCF970"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w:t>
      </w:r>
      <w:r>
        <w:rPr>
          <w:rFonts w:ascii="Times New Roman" w:hAnsi="Times New Roman" w:cs="Times New Roman"/>
          <w:b/>
          <w:sz w:val="24"/>
          <w:szCs w:val="24"/>
        </w:rPr>
        <w:t>考查范围：第七单元</w:t>
      </w:r>
      <w:r>
        <w:rPr>
          <w:rFonts w:ascii="Times New Roman" w:hAnsi="Times New Roman" w:cs="Times New Roman"/>
          <w:b/>
          <w:sz w:val="24"/>
          <w:szCs w:val="24"/>
        </w:rPr>
        <w:t>)</w:t>
      </w:r>
    </w:p>
    <w:p w14:paraId="70DF18E9" w14:textId="52F1C500"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一、选择题</w:t>
      </w:r>
    </w:p>
    <w:p w14:paraId="39CBA69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w:t>
      </w:r>
      <w:r>
        <w:rPr>
          <w:rFonts w:ascii="Times New Roman" w:hAnsi="Times New Roman" w:cs="Times New Roman"/>
          <w:b/>
          <w:sz w:val="24"/>
          <w:szCs w:val="24"/>
        </w:rPr>
        <w:t>．下图为</w:t>
      </w:r>
      <w:r>
        <w:rPr>
          <w:rFonts w:ascii="Times New Roman" w:hAnsi="Times New Roman" w:cs="Times New Roman"/>
          <w:b/>
          <w:sz w:val="24"/>
          <w:szCs w:val="24"/>
        </w:rPr>
        <w:t>1914</w:t>
      </w:r>
      <w:r>
        <w:rPr>
          <w:rFonts w:ascii="Times New Roman" w:hAnsi="Times New Roman" w:cs="Times New Roman"/>
          <w:b/>
          <w:sz w:val="24"/>
          <w:szCs w:val="24"/>
        </w:rPr>
        <w:t>年</w:t>
      </w:r>
      <w:r>
        <w:rPr>
          <w:rFonts w:ascii="Times New Roman" w:hAnsi="Times New Roman" w:cs="Times New Roman"/>
          <w:b/>
          <w:sz w:val="24"/>
          <w:szCs w:val="24"/>
        </w:rPr>
        <w:t>8</w:t>
      </w:r>
      <w:r>
        <w:rPr>
          <w:rFonts w:ascii="Times New Roman" w:hAnsi="Times New Roman" w:cs="Times New Roman"/>
          <w:b/>
          <w:sz w:val="24"/>
          <w:szCs w:val="24"/>
        </w:rPr>
        <w:t>月</w:t>
      </w:r>
      <w:r>
        <w:rPr>
          <w:rFonts w:ascii="Times New Roman" w:hAnsi="Times New Roman" w:cs="Times New Roman" w:hint="eastAsia"/>
          <w:b/>
          <w:sz w:val="24"/>
          <w:szCs w:val="24"/>
        </w:rPr>
        <w:t>拍摄的一张照片，狗拉着机枪车赶往比利时前线。照片中的场景折射出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4C2EA1D" w14:textId="77777777"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"LS17.TIF"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\\LS17.TIF"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7E17AFCF" wp14:editId="6DC09939">
            <wp:extent cx="1797050" cy="1311910"/>
            <wp:effectExtent l="0" t="0" r="1270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r:link="rId7"/>
                    <a:stretch>
                      <a:fillRect/>
                    </a:stretch>
                  </pic:blipFill>
                  <pic:spPr>
                    <a:xfrm>
                      <a:off x="0" y="0"/>
                      <a:ext cx="1797050" cy="131191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549C2CA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．帝国主义战争的非正义性</w:t>
      </w:r>
    </w:p>
    <w:p w14:paraId="066A05D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．欧洲士兵对战争的恐惧</w:t>
      </w:r>
    </w:p>
    <w:p w14:paraId="2C6FF18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．第一次世界大战的残酷性</w:t>
      </w:r>
    </w:p>
    <w:p w14:paraId="5D90FC9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．同盟国武器装备的落后</w:t>
      </w:r>
    </w:p>
    <w:p w14:paraId="1E370A1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根据材料可知，第一次世界大战期间，多种新式武器用于战场，造成巨大的人员伤亡，折射出了第一次世界大战的残酷性特征，故选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项；材料未体现战争的正义性与否，排除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项；照片中的狗拉着机枪车并没有直接反映出士兵的恐惧，排除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项；材料未体</w:t>
      </w:r>
      <w:r>
        <w:rPr>
          <w:rFonts w:ascii="Times New Roman" w:eastAsia="楷体" w:hAnsi="Times New Roman" w:cs="Times New Roman" w:hint="eastAsia"/>
          <w:b/>
          <w:sz w:val="24"/>
          <w:szCs w:val="24"/>
        </w:rPr>
        <w:t>现同盟国武器装备的落后，排除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08A0684"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．下图为</w:t>
      </w:r>
      <w:r>
        <w:rPr>
          <w:rFonts w:ascii="Times New Roman" w:hAnsi="Times New Roman" w:cs="Times New Roman"/>
          <w:b/>
          <w:sz w:val="24"/>
          <w:szCs w:val="24"/>
        </w:rPr>
        <w:t>1915</w:t>
      </w:r>
      <w:r>
        <w:rPr>
          <w:rFonts w:ascii="Times New Roman" w:hAnsi="Times New Roman" w:cs="Times New Roman"/>
          <w:b/>
          <w:sz w:val="24"/>
          <w:szCs w:val="24"/>
        </w:rPr>
        <w:t>年英国议会招募委员会在伦敦出版的一幅海报，该海报意在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A28D5B7" w14:textId="77777777"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INCLUDEPICTURE  "LS18.TIF"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\\LS18.TIF"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\\LS18.TIF"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\\LS18.TIF"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\\LS18.TIF"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 xml:space="preserve">INCLUDEPICTURE  "C:\\Users\\Administrator\\Desktop\\25-26 </w:instrText>
      </w:r>
      <w:r>
        <w:rPr>
          <w:rFonts w:ascii="Times New Roman" w:hAnsi="Times New Roman" w:cs="Times New Roman" w:hint="eastAsia"/>
          <w:b/>
          <w:sz w:val="24"/>
          <w:szCs w:val="24"/>
        </w:rPr>
        <w:instrText>四川点金训练</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历史人教必修</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教师用书</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中外历史</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下（教用）四川点金训练</w:instrText>
      </w:r>
      <w:r>
        <w:rPr>
          <w:rFonts w:ascii="Times New Roman" w:hAnsi="Times New Roman" w:cs="Times New Roman" w:hint="eastAsia"/>
          <w:b/>
          <w:sz w:val="24"/>
          <w:szCs w:val="24"/>
        </w:rPr>
        <w:instrText>\\LS18.TIF"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Pr>
          <w:rFonts w:ascii="Times New Roman" w:hAnsi="Times New Roman" w:cs="Times New Roman"/>
          <w:b/>
          <w:noProof/>
          <w:sz w:val="24"/>
          <w:szCs w:val="24"/>
        </w:rPr>
        <w:drawing>
          <wp:inline distT="0" distB="0" distL="114300" distR="114300" wp14:anchorId="10C317D2" wp14:editId="27758D5C">
            <wp:extent cx="1256030" cy="1797050"/>
            <wp:effectExtent l="0" t="0" r="1270" b="1270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r:link="rId9"/>
                    <a:stretch>
                      <a:fillRect/>
                    </a:stretch>
                  </pic:blipFill>
                  <pic:spPr>
                    <a:xfrm>
                      <a:off x="0" y="0"/>
                      <a:ext cx="1256030" cy="1797050"/>
                    </a:xfrm>
                    <a:prstGeom prst="rect">
                      <a:avLst/>
                    </a:prstGeom>
                    <a:noFill/>
                    <a:ln>
                      <a:noFill/>
                    </a:ln>
                  </pic:spPr>
                </pic:pic>
              </a:graphicData>
            </a:graphic>
          </wp:inline>
        </w:drawing>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Pr>
          <w:rFonts w:ascii="Times New Roman" w:hAnsi="Times New Roman" w:cs="Times New Roman"/>
          <w:b/>
          <w:sz w:val="24"/>
          <w:szCs w:val="24"/>
        </w:rPr>
        <w:fldChar w:fldCharType="end"/>
      </w:r>
    </w:p>
    <w:p w14:paraId="5B9B863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．描述英军前线获得的胜利</w:t>
      </w:r>
    </w:p>
    <w:p w14:paraId="78783F9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．呼吁男子积极参军支援前线</w:t>
      </w:r>
    </w:p>
    <w:p w14:paraId="382DA296"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．激发民众的民族主义情绪</w:t>
      </w:r>
    </w:p>
    <w:p w14:paraId="49C316A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．瓦解同盟国军人的战斗意志</w:t>
      </w:r>
    </w:p>
    <w:p w14:paraId="5C48ED6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根据材料可知，海报上描绘了士兵们和其他公民为战时工作而忙碌的场景，并有呼吁每一位符合条件的英国男性加入前线的勇敢队伍的信息，其目的主要是呼吁英国男子参军支援前线，故选</w:t>
      </w:r>
      <w:r>
        <w:rPr>
          <w:rFonts w:ascii="Times New Roman" w:eastAsia="楷体" w:hAnsi="Times New Roman" w:cs="Times New Roman"/>
          <w:b/>
          <w:sz w:val="24"/>
          <w:szCs w:val="24"/>
        </w:rPr>
        <w:t>B</w:t>
      </w:r>
      <w:r>
        <w:rPr>
          <w:rFonts w:ascii="Times New Roman" w:eastAsia="楷体" w:hAnsi="Times New Roman" w:cs="Times New Roman" w:hint="eastAsia"/>
          <w:b/>
          <w:sz w:val="24"/>
          <w:szCs w:val="24"/>
        </w:rPr>
        <w:t>项；该海报中并没有英军前线胜利的相关信息，排除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激发民众的民族主义情绪</w:t>
      </w:r>
      <w:r>
        <w:rPr>
          <w:rFonts w:hAnsi="宋体" w:cs="Times New Roman"/>
          <w:b/>
          <w:sz w:val="24"/>
          <w:szCs w:val="24"/>
        </w:rPr>
        <w:t>”</w:t>
      </w:r>
      <w:r>
        <w:rPr>
          <w:rFonts w:ascii="Times New Roman" w:eastAsia="楷体" w:hAnsi="Times New Roman" w:cs="Times New Roman"/>
          <w:b/>
          <w:sz w:val="24"/>
          <w:szCs w:val="24"/>
        </w:rPr>
        <w:t>是海报的影响之一，不是政府的目的，排除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瓦解同盟国军人的战斗意志</w:t>
      </w:r>
      <w:r>
        <w:rPr>
          <w:rFonts w:hAnsi="宋体" w:cs="Times New Roman"/>
          <w:b/>
          <w:sz w:val="24"/>
          <w:szCs w:val="24"/>
        </w:rPr>
        <w:t>”</w:t>
      </w:r>
      <w:r>
        <w:rPr>
          <w:rFonts w:ascii="Times New Roman" w:eastAsia="楷体" w:hAnsi="Times New Roman" w:cs="Times New Roman"/>
          <w:b/>
          <w:sz w:val="24"/>
          <w:szCs w:val="24"/>
        </w:rPr>
        <w:t>夸大了海报宣传的作用，排除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4C8F929"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．巴黎和会上，在瓜分土耳其的中东领地时，法国提出的计划遭到英国强烈反对，即便法国作出部分让步，英国仍不同意。法国总理说，这样留给英国的选择</w:t>
      </w:r>
      <w:r>
        <w:rPr>
          <w:rFonts w:hAnsi="宋体" w:cs="Times New Roman"/>
          <w:b/>
          <w:sz w:val="24"/>
          <w:szCs w:val="24"/>
        </w:rPr>
        <w:t>“</w:t>
      </w:r>
      <w:r>
        <w:rPr>
          <w:rFonts w:ascii="Times New Roman" w:hAnsi="Times New Roman" w:cs="Times New Roman"/>
          <w:b/>
          <w:sz w:val="24"/>
          <w:szCs w:val="24"/>
        </w:rPr>
        <w:t>只有枪和剑了</w:t>
      </w:r>
      <w:r>
        <w:rPr>
          <w:rFonts w:hAnsi="宋体" w:cs="Times New Roman"/>
          <w:b/>
          <w:sz w:val="24"/>
          <w:szCs w:val="24"/>
        </w:rPr>
        <w:t>”</w:t>
      </w:r>
      <w:r>
        <w:rPr>
          <w:rFonts w:ascii="Times New Roman" w:hAnsi="Times New Roman" w:cs="Times New Roman"/>
          <w:b/>
          <w:sz w:val="24"/>
          <w:szCs w:val="24"/>
        </w:rPr>
        <w:t>。英法两国的争执体现出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D0B8B2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．国际格局的重构</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．围绕世界霸权的争夺</w:t>
      </w:r>
    </w:p>
    <w:p w14:paraId="1EE77C7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．强权政治的特征</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．两国综合实力的均衡</w:t>
      </w:r>
    </w:p>
    <w:p w14:paraId="319FAF4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hint="eastAsia"/>
          <w:b/>
          <w:sz w:val="24"/>
          <w:szCs w:val="24"/>
        </w:rPr>
        <w:t>解析：</w:t>
      </w:r>
      <w:r>
        <w:rPr>
          <w:rFonts w:ascii="Times New Roman" w:eastAsia="楷体" w:hAnsi="Times New Roman" w:cs="Times New Roman"/>
          <w:b/>
          <w:sz w:val="24"/>
          <w:szCs w:val="24"/>
        </w:rPr>
        <w:t>根据材料并结合所学知识可知，英、法两国在巴黎和会上就瓜分土耳其的中东领地产生激烈争执，这反映了两国围绕世界霸权的争夺。英法作为当时的强国，都希望通过对中东领地的控制来扩大自己的势力范围，巩固在世界范围内的霸权地位，</w:t>
      </w:r>
      <w:r>
        <w:rPr>
          <w:rFonts w:ascii="Times New Roman" w:eastAsia="楷体" w:hAnsi="Times New Roman" w:cs="Times New Roman"/>
          <w:b/>
          <w:sz w:val="24"/>
          <w:szCs w:val="24"/>
        </w:rPr>
        <w:t xml:space="preserve"> B</w:t>
      </w:r>
      <w:r>
        <w:rPr>
          <w:rFonts w:ascii="Times New Roman" w:eastAsia="楷体" w:hAnsi="Times New Roman" w:cs="Times New Roman"/>
          <w:b/>
          <w:sz w:val="24"/>
          <w:szCs w:val="24"/>
        </w:rPr>
        <w:t>项正确。</w:t>
      </w:r>
    </w:p>
    <w:p w14:paraId="56136DB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．法军元帅福煦批评《凡尔赛条约》是对德国的</w:t>
      </w:r>
      <w:r>
        <w:rPr>
          <w:rFonts w:hAnsi="宋体" w:cs="Times New Roman"/>
          <w:b/>
          <w:sz w:val="24"/>
          <w:szCs w:val="24"/>
        </w:rPr>
        <w:t>“</w:t>
      </w:r>
      <w:r>
        <w:rPr>
          <w:rFonts w:ascii="Times New Roman" w:hAnsi="Times New Roman" w:cs="Times New Roman"/>
          <w:b/>
          <w:sz w:val="24"/>
          <w:szCs w:val="24"/>
        </w:rPr>
        <w:t>投降</w:t>
      </w:r>
      <w:r>
        <w:rPr>
          <w:rFonts w:hAnsi="宋体" w:cs="Times New Roman"/>
          <w:b/>
          <w:sz w:val="24"/>
          <w:szCs w:val="24"/>
        </w:rPr>
        <w:t>”</w:t>
      </w:r>
      <w:r>
        <w:rPr>
          <w:rFonts w:ascii="Times New Roman" w:hAnsi="Times New Roman" w:cs="Times New Roman"/>
          <w:b/>
          <w:sz w:val="24"/>
          <w:szCs w:val="24"/>
        </w:rPr>
        <w:t>和对法国的</w:t>
      </w:r>
      <w:r>
        <w:rPr>
          <w:rFonts w:hAnsi="宋体" w:cs="Times New Roman"/>
          <w:b/>
          <w:sz w:val="24"/>
          <w:szCs w:val="24"/>
        </w:rPr>
        <w:t>“</w:t>
      </w:r>
      <w:r>
        <w:rPr>
          <w:rFonts w:ascii="Times New Roman" w:hAnsi="Times New Roman" w:cs="Times New Roman"/>
          <w:b/>
          <w:sz w:val="24"/>
          <w:szCs w:val="24"/>
        </w:rPr>
        <w:t>叛卖</w:t>
      </w:r>
      <w:r>
        <w:rPr>
          <w:rFonts w:hAnsi="宋体" w:cs="Times New Roman"/>
          <w:b/>
          <w:sz w:val="24"/>
          <w:szCs w:val="24"/>
        </w:rPr>
        <w:t>”</w:t>
      </w:r>
      <w:r>
        <w:rPr>
          <w:rFonts w:ascii="Times New Roman" w:hAnsi="Times New Roman" w:cs="Times New Roman"/>
          <w:b/>
          <w:sz w:val="24"/>
          <w:szCs w:val="24"/>
        </w:rPr>
        <w:t>，而在德国人心中，凡尔赛和平根本不是威尔逊最初声称的</w:t>
      </w:r>
      <w:r>
        <w:rPr>
          <w:rFonts w:hAnsi="宋体" w:cs="Times New Roman"/>
          <w:b/>
          <w:sz w:val="24"/>
          <w:szCs w:val="24"/>
        </w:rPr>
        <w:t>“</w:t>
      </w:r>
      <w:r>
        <w:rPr>
          <w:rFonts w:ascii="Times New Roman" w:hAnsi="Times New Roman" w:cs="Times New Roman"/>
          <w:b/>
          <w:sz w:val="24"/>
          <w:szCs w:val="24"/>
        </w:rPr>
        <w:t>没有胜利者的和平</w:t>
      </w:r>
      <w:r>
        <w:rPr>
          <w:rFonts w:hAnsi="宋体" w:cs="Times New Roman"/>
          <w:b/>
          <w:sz w:val="24"/>
          <w:szCs w:val="24"/>
        </w:rPr>
        <w:t>”</w:t>
      </w:r>
      <w:r>
        <w:rPr>
          <w:rFonts w:ascii="Times New Roman" w:hAnsi="Times New Roman" w:cs="Times New Roman"/>
          <w:b/>
          <w:sz w:val="24"/>
          <w:szCs w:val="24"/>
        </w:rPr>
        <w:t>，而是</w:t>
      </w:r>
      <w:r>
        <w:rPr>
          <w:rFonts w:hAnsi="宋体" w:cs="Times New Roman"/>
          <w:b/>
          <w:sz w:val="24"/>
          <w:szCs w:val="24"/>
        </w:rPr>
        <w:t>“</w:t>
      </w:r>
      <w:r>
        <w:rPr>
          <w:rFonts w:ascii="Times New Roman" w:hAnsi="Times New Roman" w:cs="Times New Roman"/>
          <w:b/>
          <w:sz w:val="24"/>
          <w:szCs w:val="24"/>
        </w:rPr>
        <w:t>胜利者的和平</w:t>
      </w:r>
      <w:r>
        <w:rPr>
          <w:rFonts w:hAnsi="宋体" w:cs="Times New Roman"/>
          <w:b/>
          <w:sz w:val="24"/>
          <w:szCs w:val="24"/>
        </w:rPr>
        <w:t>”</w:t>
      </w:r>
      <w:r>
        <w:rPr>
          <w:rFonts w:ascii="Times New Roman" w:hAnsi="Times New Roman" w:cs="Times New Roman"/>
          <w:b/>
          <w:sz w:val="24"/>
          <w:szCs w:val="24"/>
        </w:rPr>
        <w:t>。由此可见，《凡尔赛条约》</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265C1A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．埋下了战争的祸根</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．违背了民族自决原则</w:t>
      </w:r>
    </w:p>
    <w:p w14:paraId="54C3F7C4"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．抑制了法西斯扩张</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．确保了法国霸主地位</w:t>
      </w:r>
    </w:p>
    <w:p w14:paraId="7D0505F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根据材料可知，德国人对《凡尔赛条约》充满仇视，《凡尔赛条约》激发了德国人的复仇情绪，为第二次世界大战埋下隐患，故选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项；材料未体现民族自决原则，排除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项；《凡尔赛条约》激发了德国人的复仇情绪，而且内部矛盾重重，无法彻底协调资本主义国家之间的矛盾，为德意日法西斯化埋下隐患，排除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项；法国的霸主地位在普法战争中就已经失去，而且《凡尔赛条约》主要确立的是英、法两国在国际事务中的主导权，</w:t>
      </w:r>
      <w:r>
        <w:rPr>
          <w:rFonts w:ascii="Times New Roman" w:eastAsia="楷体" w:hAnsi="Times New Roman" w:cs="Times New Roman" w:hint="eastAsia"/>
          <w:b/>
          <w:sz w:val="24"/>
          <w:szCs w:val="24"/>
        </w:rPr>
        <w:t>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44C21CC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5</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1918</w:t>
      </w:r>
      <w:r>
        <w:rPr>
          <w:rFonts w:ascii="Times New Roman" w:hAnsi="Times New Roman" w:cs="Times New Roman"/>
          <w:b/>
          <w:sz w:val="24"/>
          <w:szCs w:val="24"/>
        </w:rPr>
        <w:t>年的春天过得非常艰难。时时给人一种感觉：一切都在土崩瓦解，惶惶不可终日</w:t>
      </w:r>
      <w:r>
        <w:rPr>
          <w:rFonts w:hAnsi="宋体" w:cs="Times New Roman"/>
          <w:b/>
          <w:sz w:val="24"/>
          <w:szCs w:val="24"/>
        </w:rPr>
        <w:t>……</w:t>
      </w:r>
      <w:r>
        <w:rPr>
          <w:rFonts w:ascii="Times New Roman" w:hAnsi="Times New Roman" w:cs="Times New Roman"/>
          <w:b/>
          <w:sz w:val="24"/>
          <w:szCs w:val="24"/>
        </w:rPr>
        <w:t>这个财力枯竭、一片荒凉和极端绝望的国家能有足够的生命力使新制度维持下去吗？</w:t>
      </w:r>
      <w:r>
        <w:rPr>
          <w:rFonts w:hAnsi="宋体" w:cs="Times New Roman"/>
          <w:b/>
          <w:sz w:val="24"/>
          <w:szCs w:val="24"/>
        </w:rPr>
        <w:t>”</w:t>
      </w:r>
      <w:r>
        <w:rPr>
          <w:rFonts w:ascii="Times New Roman" w:hAnsi="Times New Roman" w:cs="Times New Roman"/>
          <w:b/>
          <w:sz w:val="24"/>
          <w:szCs w:val="24"/>
        </w:rPr>
        <w:t>为此，苏维埃政权</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5D62474"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．实施余粮收集制</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．实行计划经济体制</w:t>
      </w:r>
    </w:p>
    <w:p w14:paraId="63415825"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．创办了私营企业</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．实施了固定粮食税</w:t>
      </w:r>
    </w:p>
    <w:p w14:paraId="5CDF73C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根据材料并结合所学知识可知，苏俄国内战争时期，为了保证战争的胜利，实行战时共产主义政策，农业上实行余粮收集制，故选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p>
    <w:p w14:paraId="0368BE09"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6</w:t>
      </w:r>
      <w:r>
        <w:rPr>
          <w:rFonts w:ascii="Times New Roman" w:hAnsi="Times New Roman" w:cs="Times New Roman"/>
          <w:b/>
          <w:sz w:val="24"/>
          <w:szCs w:val="24"/>
        </w:rPr>
        <w:t>．</w:t>
      </w:r>
      <w:r>
        <w:rPr>
          <w:rFonts w:ascii="Times New Roman" w:hAnsi="Times New Roman" w:cs="Times New Roman"/>
          <w:b/>
          <w:sz w:val="24"/>
          <w:szCs w:val="24"/>
        </w:rPr>
        <w:t>1921</w:t>
      </w:r>
      <w:r>
        <w:rPr>
          <w:rFonts w:ascii="Times New Roman" w:hAnsi="Times New Roman" w:cs="Times New Roman"/>
          <w:b/>
          <w:sz w:val="24"/>
          <w:szCs w:val="24"/>
        </w:rPr>
        <w:t>年，</w:t>
      </w:r>
      <w:r>
        <w:rPr>
          <w:rFonts w:ascii="Times New Roman" w:hAnsi="Times New Roman" w:cs="Times New Roman" w:hint="eastAsia"/>
          <w:b/>
          <w:sz w:val="24"/>
          <w:szCs w:val="24"/>
        </w:rPr>
        <w:t>正在苏俄考察的瞿秋白在日记中写道：</w:t>
      </w:r>
      <w:r>
        <w:rPr>
          <w:rFonts w:hAnsi="宋体" w:cs="Times New Roman" w:hint="eastAsia"/>
          <w:b/>
          <w:sz w:val="24"/>
          <w:szCs w:val="24"/>
        </w:rPr>
        <w:t>“</w:t>
      </w:r>
      <w:r>
        <w:rPr>
          <w:rFonts w:ascii="Times New Roman" w:hAnsi="Times New Roman" w:cs="Times New Roman" w:hint="eastAsia"/>
          <w:b/>
          <w:sz w:val="24"/>
          <w:szCs w:val="24"/>
        </w:rPr>
        <w:t>回忆二三月间，我到俄人家里，那冷淡枯寂的生活，黑面包是常餐便饭唯一的食品</w:t>
      </w:r>
      <w:r>
        <w:rPr>
          <w:rFonts w:hAnsi="宋体" w:cs="Times New Roman" w:hint="eastAsia"/>
          <w:b/>
          <w:sz w:val="24"/>
          <w:szCs w:val="24"/>
        </w:rPr>
        <w:t>……</w:t>
      </w:r>
      <w:r>
        <w:rPr>
          <w:rFonts w:ascii="Times New Roman" w:hAnsi="Times New Roman" w:cs="Times New Roman" w:hint="eastAsia"/>
          <w:b/>
          <w:sz w:val="24"/>
          <w:szCs w:val="24"/>
        </w:rPr>
        <w:t>现在丰富得多了，可是非得有钱不可</w:t>
      </w:r>
      <w:r>
        <w:rPr>
          <w:rFonts w:hAnsi="宋体" w:cs="Times New Roman" w:hint="eastAsia"/>
          <w:b/>
          <w:sz w:val="24"/>
          <w:szCs w:val="24"/>
        </w:rPr>
        <w:t>……</w:t>
      </w:r>
      <w:r>
        <w:rPr>
          <w:rFonts w:ascii="Times New Roman" w:hAnsi="Times New Roman" w:cs="Times New Roman" w:hint="eastAsia"/>
          <w:b/>
          <w:sz w:val="24"/>
          <w:szCs w:val="24"/>
        </w:rPr>
        <w:t>大多数劳动人民也受许多方便利益。</w:t>
      </w:r>
      <w:r>
        <w:rPr>
          <w:rFonts w:hAnsi="宋体" w:cs="Times New Roman" w:hint="eastAsia"/>
          <w:b/>
          <w:sz w:val="24"/>
          <w:szCs w:val="24"/>
        </w:rPr>
        <w:t>”</w:t>
      </w:r>
      <w:r>
        <w:rPr>
          <w:rFonts w:ascii="Times New Roman" w:hAnsi="Times New Roman" w:cs="Times New Roman" w:hint="eastAsia"/>
          <w:b/>
          <w:sz w:val="24"/>
          <w:szCs w:val="24"/>
        </w:rPr>
        <w:t>这一变化是因为苏俄实行</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44F099A"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工业化方针</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．战时共产主义政策</w:t>
      </w:r>
    </w:p>
    <w:p w14:paraId="47304AD6"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．新经济政策</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．农业集体化运动</w:t>
      </w:r>
    </w:p>
    <w:p w14:paraId="22B3D12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w:t>
      </w:r>
      <w:r>
        <w:rPr>
          <w:rFonts w:ascii="Times New Roman" w:eastAsia="楷体" w:hAnsi="Times New Roman" w:cs="Times New Roman"/>
          <w:b/>
          <w:sz w:val="24"/>
          <w:szCs w:val="24"/>
        </w:rPr>
        <w:t>1921</w:t>
      </w:r>
      <w:r>
        <w:rPr>
          <w:rFonts w:ascii="Times New Roman" w:eastAsia="楷体" w:hAnsi="Times New Roman" w:cs="Times New Roman"/>
          <w:b/>
          <w:sz w:val="24"/>
          <w:szCs w:val="24"/>
        </w:rPr>
        <w:t>年上半年，苏俄实行战时共产主义政策，农民的生活非常贫困，到了下半年，苏俄的生活水平有所提高，可以进行市</w:t>
      </w:r>
      <w:r>
        <w:rPr>
          <w:rFonts w:ascii="Times New Roman" w:eastAsia="楷体" w:hAnsi="Times New Roman" w:cs="Times New Roman" w:hint="eastAsia"/>
          <w:b/>
          <w:sz w:val="24"/>
          <w:szCs w:val="24"/>
        </w:rPr>
        <w:t>场交易，这是因为苏俄实行了新经济政策。新经济政策利用市场和商品货币关系调节生产，在此基础上，苏俄的经济有所好转，</w:t>
      </w:r>
      <w:r>
        <w:rPr>
          <w:rFonts w:ascii="Times New Roman" w:eastAsia="楷体" w:hAnsi="Times New Roman" w:cs="Times New Roman"/>
          <w:b/>
          <w:sz w:val="24"/>
          <w:szCs w:val="24"/>
        </w:rPr>
        <w:t>C</w:t>
      </w:r>
      <w:r>
        <w:rPr>
          <w:rFonts w:ascii="Times New Roman" w:eastAsia="楷体" w:hAnsi="Times New Roman" w:cs="Times New Roman"/>
          <w:b/>
          <w:sz w:val="24"/>
          <w:szCs w:val="24"/>
        </w:rPr>
        <w:t>项正确。</w:t>
      </w:r>
    </w:p>
    <w:p w14:paraId="676C989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7</w:t>
      </w:r>
      <w:r>
        <w:rPr>
          <w:rFonts w:ascii="Times New Roman" w:hAnsi="Times New Roman" w:cs="Times New Roman"/>
          <w:b/>
          <w:sz w:val="24"/>
          <w:szCs w:val="24"/>
        </w:rPr>
        <w:t>．经济危机爆发后，苏联与西方国家签订了大量技术输入协议，派出人员到西方进修或进行科学研究。在国内兴办了许多高等和中等技术学校，学习西方的技术。苏联的这些举措</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C26D29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．抓住机遇促进自身发展</w:t>
      </w:r>
    </w:p>
    <w:p w14:paraId="086AB13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．致力于落实新经济政策</w:t>
      </w:r>
    </w:p>
    <w:p w14:paraId="001E7A0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．促进了人民生活的改善</w:t>
      </w:r>
    </w:p>
    <w:p w14:paraId="2C3D3F75"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．意在缓和与西方的关系</w:t>
      </w:r>
    </w:p>
    <w:p w14:paraId="44B83336"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根据材料可知，这一时期资本主义国家为缓解经济危机所造</w:t>
      </w:r>
      <w:r>
        <w:rPr>
          <w:rFonts w:ascii="Times New Roman" w:eastAsia="楷体" w:hAnsi="Times New Roman" w:cs="Times New Roman" w:hint="eastAsia"/>
          <w:b/>
          <w:sz w:val="24"/>
          <w:szCs w:val="24"/>
        </w:rPr>
        <w:t>成的压力，</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努力向外国销售过剩的商品，其中也包括科学技术，而苏联则抓住国外技术转移的时机发展本国科技，</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6991805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8</w:t>
      </w:r>
      <w:r>
        <w:rPr>
          <w:rFonts w:ascii="Times New Roman" w:hAnsi="Times New Roman" w:cs="Times New Roman"/>
          <w:b/>
          <w:sz w:val="24"/>
          <w:szCs w:val="24"/>
        </w:rPr>
        <w:t>．</w:t>
      </w:r>
      <w:r>
        <w:rPr>
          <w:rFonts w:ascii="Times New Roman" w:hAnsi="Times New Roman" w:cs="Times New Roman"/>
          <w:b/>
          <w:sz w:val="24"/>
          <w:szCs w:val="24"/>
        </w:rPr>
        <w:t>1929—1940</w:t>
      </w:r>
      <w:r>
        <w:rPr>
          <w:rFonts w:ascii="Times New Roman" w:hAnsi="Times New Roman" w:cs="Times New Roman"/>
          <w:b/>
          <w:sz w:val="24"/>
          <w:szCs w:val="24"/>
        </w:rPr>
        <w:t>年，苏联工业每年平均增长速度为</w:t>
      </w:r>
      <w:r>
        <w:rPr>
          <w:rFonts w:ascii="Times New Roman" w:hAnsi="Times New Roman" w:cs="Times New Roman"/>
          <w:b/>
          <w:sz w:val="24"/>
          <w:szCs w:val="24"/>
        </w:rPr>
        <w:t>1</w:t>
      </w:r>
      <w:r>
        <w:rPr>
          <w:rFonts w:ascii="Times New Roman" w:hAnsi="Times New Roman" w:cs="Times New Roman"/>
          <w:b/>
          <w:color w:val="000000" w:themeColor="text1"/>
          <w:sz w:val="24"/>
          <w:szCs w:val="24"/>
        </w:rPr>
        <w:t>6.8</w:t>
      </w:r>
      <w:r>
        <w:rPr>
          <w:rFonts w:ascii="Times New Roman" w:hAnsi="Times New Roman" w:cs="Times New Roman"/>
          <w:b/>
          <w:sz w:val="24"/>
          <w:szCs w:val="24"/>
        </w:rPr>
        <w:t>%</w:t>
      </w:r>
      <w:r>
        <w:rPr>
          <w:rFonts w:ascii="Times New Roman" w:hAnsi="Times New Roman" w:cs="Times New Roman"/>
          <w:b/>
          <w:sz w:val="24"/>
          <w:szCs w:val="24"/>
        </w:rPr>
        <w:t>，而同样的过程在西方主要资本主义国家中花费了一两百年的时间，这种优势给西方领导人造成了巨大的压力。材料主要反映了</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0DF4C49A"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．苏联经济发展水平领先世界</w:t>
      </w:r>
    </w:p>
    <w:p w14:paraId="0226F04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．新经济政策的成效得以延续</w:t>
      </w:r>
    </w:p>
    <w:p w14:paraId="2ADBE32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．制度保障助推苏联快速崛起</w:t>
      </w:r>
    </w:p>
    <w:p w14:paraId="50A70EF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．苏联经济优势引发美苏争霸</w:t>
      </w:r>
    </w:p>
    <w:p w14:paraId="33F5ED80"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C</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根据材料可知，苏联工业飞</w:t>
      </w:r>
      <w:r>
        <w:rPr>
          <w:rFonts w:ascii="Times New Roman" w:eastAsia="楷体" w:hAnsi="Times New Roman" w:cs="Times New Roman" w:hint="eastAsia"/>
          <w:b/>
          <w:sz w:val="24"/>
          <w:szCs w:val="24"/>
        </w:rPr>
        <w:t>速发展，说明社会主义制度的优势促进了苏联快速崛起，故选</w:t>
      </w:r>
      <w:r>
        <w:rPr>
          <w:rFonts w:ascii="Times New Roman" w:eastAsia="楷体" w:hAnsi="Times New Roman" w:cs="Times New Roman"/>
          <w:b/>
          <w:sz w:val="24"/>
          <w:szCs w:val="24"/>
        </w:rPr>
        <w:t>C</w:t>
      </w:r>
      <w:r>
        <w:rPr>
          <w:rFonts w:ascii="Times New Roman" w:eastAsia="楷体" w:hAnsi="Times New Roman" w:cs="Times New Roman"/>
          <w:b/>
          <w:sz w:val="24"/>
          <w:szCs w:val="24"/>
        </w:rPr>
        <w:t>项；美国经济发展水平领先世界，排除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1929—1940</w:t>
      </w:r>
      <w:r>
        <w:rPr>
          <w:rFonts w:ascii="Times New Roman" w:eastAsia="楷体" w:hAnsi="Times New Roman" w:cs="Times New Roman"/>
          <w:b/>
          <w:sz w:val="24"/>
          <w:szCs w:val="24"/>
        </w:rPr>
        <w:t>年苏联新经济政策已经被废止，并未延续，排除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项；美苏争霸发生于</w:t>
      </w:r>
      <w:r>
        <w:rPr>
          <w:rFonts w:ascii="Times New Roman" w:eastAsia="楷体" w:hAnsi="Times New Roman" w:cs="Times New Roman"/>
          <w:b/>
          <w:sz w:val="24"/>
          <w:szCs w:val="24"/>
        </w:rPr>
        <w:t>1945</w:t>
      </w:r>
      <w:r>
        <w:rPr>
          <w:rFonts w:ascii="Times New Roman" w:eastAsia="楷体" w:hAnsi="Times New Roman" w:cs="Times New Roman"/>
          <w:b/>
          <w:sz w:val="24"/>
          <w:szCs w:val="24"/>
        </w:rPr>
        <w:t>年之后，排除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CA5242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9</w:t>
      </w:r>
      <w:r>
        <w:rPr>
          <w:rFonts w:ascii="Times New Roman" w:hAnsi="Times New Roman" w:cs="Times New Roman"/>
          <w:b/>
          <w:sz w:val="24"/>
          <w:szCs w:val="24"/>
        </w:rPr>
        <w:t>．</w:t>
      </w:r>
      <w:r>
        <w:rPr>
          <w:rFonts w:ascii="Times New Roman" w:hAnsi="Times New Roman" w:cs="Times New Roman"/>
          <w:b/>
          <w:sz w:val="24"/>
          <w:szCs w:val="24"/>
        </w:rPr>
        <w:t>1930</w:t>
      </w:r>
      <w:r>
        <w:rPr>
          <w:rFonts w:ascii="Times New Roman" w:hAnsi="Times New Roman" w:cs="Times New Roman"/>
          <w:b/>
          <w:sz w:val="24"/>
          <w:szCs w:val="24"/>
        </w:rPr>
        <w:t>年，美国记者韦伯</w:t>
      </w:r>
      <w:r>
        <w:rPr>
          <w:rFonts w:hAnsi="宋体" w:cs="Times New Roman"/>
          <w:b/>
          <w:sz w:val="24"/>
          <w:szCs w:val="24"/>
        </w:rPr>
        <w:t>·</w:t>
      </w:r>
      <w:r>
        <w:rPr>
          <w:rFonts w:ascii="Times New Roman" w:hAnsi="Times New Roman" w:cs="Times New Roman"/>
          <w:b/>
          <w:sz w:val="24"/>
          <w:szCs w:val="24"/>
        </w:rPr>
        <w:t>米勒在印度目睹了一场惊心动魄、恐怖残忍的斗争场面，他的现场报道被世界</w:t>
      </w:r>
      <w:r>
        <w:rPr>
          <w:rFonts w:ascii="Times New Roman" w:hAnsi="Times New Roman" w:cs="Times New Roman"/>
          <w:b/>
          <w:sz w:val="24"/>
          <w:szCs w:val="24"/>
        </w:rPr>
        <w:t>1 000</w:t>
      </w:r>
      <w:r>
        <w:rPr>
          <w:rFonts w:ascii="Times New Roman" w:hAnsi="Times New Roman" w:cs="Times New Roman"/>
          <w:b/>
          <w:sz w:val="24"/>
          <w:szCs w:val="24"/>
        </w:rPr>
        <w:t>多家报纸转载。《纽约时报》社论指出：英国因茶叶失去了美国，它正在因食盐失去印度。这场斗争</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66A135C"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．指的是阿姆利则惨案</w:t>
      </w:r>
    </w:p>
    <w:p w14:paraId="0E75AD0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．冲击了英国的殖民统治</w:t>
      </w:r>
    </w:p>
    <w:p w14:paraId="537BC201"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．推动印度获得了独立</w:t>
      </w:r>
    </w:p>
    <w:p w14:paraId="4DCE7FB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．在提拉</w:t>
      </w:r>
      <w:r>
        <w:rPr>
          <w:rFonts w:ascii="Times New Roman" w:hAnsi="Times New Roman" w:cs="Times New Roman" w:hint="eastAsia"/>
          <w:b/>
          <w:sz w:val="24"/>
          <w:szCs w:val="24"/>
        </w:rPr>
        <w:t>克的领导下开展</w:t>
      </w:r>
    </w:p>
    <w:p w14:paraId="0607A4F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根据材料并结合所学知识可知，这场斗争指的是甘地领导的食盐进军运动，这次运动沉重打击了英国殖民统治，故选</w:t>
      </w:r>
      <w:r>
        <w:rPr>
          <w:rFonts w:ascii="Times New Roman" w:eastAsia="楷体" w:hAnsi="Times New Roman" w:cs="Times New Roman"/>
          <w:b/>
          <w:sz w:val="24"/>
          <w:szCs w:val="24"/>
        </w:rPr>
        <w:t>B</w:t>
      </w:r>
      <w:r>
        <w:rPr>
          <w:rFonts w:ascii="Times New Roman" w:eastAsia="楷体" w:hAnsi="Times New Roman" w:cs="Times New Roman"/>
          <w:b/>
          <w:sz w:val="24"/>
          <w:szCs w:val="24"/>
        </w:rPr>
        <w:t>项。阿姆利则惨案发生于</w:t>
      </w:r>
      <w:r>
        <w:rPr>
          <w:rFonts w:ascii="Times New Roman" w:eastAsia="楷体" w:hAnsi="Times New Roman" w:cs="Times New Roman"/>
          <w:b/>
          <w:sz w:val="24"/>
          <w:szCs w:val="24"/>
        </w:rPr>
        <w:t>1919</w:t>
      </w:r>
      <w:r>
        <w:rPr>
          <w:rFonts w:ascii="Times New Roman" w:eastAsia="楷体" w:hAnsi="Times New Roman" w:cs="Times New Roman"/>
          <w:b/>
          <w:sz w:val="24"/>
          <w:szCs w:val="24"/>
        </w:rPr>
        <w:t>年，排除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项；印度在第二次世界大战后经历了长期的斗争才获得独立，排除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项；提拉克并未领导食盐进军运动，排除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6E517F9C"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10</w:t>
      </w:r>
      <w:r>
        <w:rPr>
          <w:rFonts w:ascii="Times New Roman" w:hAnsi="Times New Roman" w:cs="Times New Roman"/>
          <w:b/>
          <w:sz w:val="24"/>
          <w:szCs w:val="24"/>
        </w:rPr>
        <w:t>．</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20—40</w:t>
      </w:r>
      <w:r>
        <w:rPr>
          <w:rFonts w:ascii="Times New Roman" w:hAnsi="Times New Roman" w:cs="Times New Roman"/>
          <w:b/>
          <w:sz w:val="24"/>
          <w:szCs w:val="24"/>
        </w:rPr>
        <w:t>年代，印度人民掀起反抗英国殖民统治的运动，印度民众以和平方式抵制英印当局的机关、法庭、学校，并采取罢业、抵制英货、抗税等</w:t>
      </w:r>
      <w:r>
        <w:rPr>
          <w:rFonts w:ascii="Times New Roman" w:hAnsi="Times New Roman" w:cs="Times New Roman" w:hint="eastAsia"/>
          <w:b/>
          <w:sz w:val="24"/>
          <w:szCs w:val="24"/>
        </w:rPr>
        <w:t>非暴力手段进行反对殖民统治的斗争。这场运动</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47996D9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．沉重打击了英国的殖民统治</w:t>
      </w:r>
    </w:p>
    <w:p w14:paraId="640F409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．为</w:t>
      </w:r>
      <w:r>
        <w:rPr>
          <w:rFonts w:ascii="Times New Roman" w:hAnsi="Times New Roman" w:cs="Times New Roman"/>
          <w:b/>
          <w:sz w:val="24"/>
          <w:szCs w:val="24"/>
        </w:rPr>
        <w:t>20</w:t>
      </w:r>
      <w:r>
        <w:rPr>
          <w:rFonts w:ascii="Times New Roman" w:hAnsi="Times New Roman" w:cs="Times New Roman"/>
          <w:b/>
          <w:sz w:val="24"/>
          <w:szCs w:val="24"/>
        </w:rPr>
        <w:t>世纪</w:t>
      </w:r>
      <w:r>
        <w:rPr>
          <w:rFonts w:ascii="Times New Roman" w:hAnsi="Times New Roman" w:cs="Times New Roman"/>
          <w:b/>
          <w:sz w:val="24"/>
          <w:szCs w:val="24"/>
        </w:rPr>
        <w:t>60</w:t>
      </w:r>
      <w:r>
        <w:rPr>
          <w:rFonts w:ascii="Times New Roman" w:hAnsi="Times New Roman" w:cs="Times New Roman"/>
          <w:b/>
          <w:sz w:val="24"/>
          <w:szCs w:val="24"/>
        </w:rPr>
        <w:t>年代印度独立创造了条件</w:t>
      </w:r>
    </w:p>
    <w:p w14:paraId="382E5DF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．促进各国人民民族意识觉醒</w:t>
      </w:r>
    </w:p>
    <w:p w14:paraId="65D7968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．因为最终失败而延缓了印度的独立自治</w:t>
      </w:r>
    </w:p>
    <w:p w14:paraId="1AB6DC64"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根据材料并结合所学知识可知，这场运动是印度的非暴力不合作运动，打击了英国的殖民统治，故选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项；印度是在</w:t>
      </w:r>
      <w:r>
        <w:rPr>
          <w:rFonts w:ascii="Times New Roman" w:eastAsia="楷体" w:hAnsi="Times New Roman" w:cs="Times New Roman"/>
          <w:b/>
          <w:sz w:val="24"/>
          <w:szCs w:val="24"/>
        </w:rPr>
        <w:t>1947</w:t>
      </w:r>
      <w:r>
        <w:rPr>
          <w:rFonts w:ascii="Times New Roman" w:eastAsia="楷体" w:hAnsi="Times New Roman" w:cs="Times New Roman"/>
          <w:b/>
          <w:sz w:val="24"/>
          <w:szCs w:val="24"/>
        </w:rPr>
        <w:t>年独立的，排除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项；印度非暴力不合作运动对其他国家的民族解放运动产生了一定的影响，但主要影响还是在印度国内，排除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项；非暴力不合作运动虽然未能直</w:t>
      </w:r>
      <w:r>
        <w:rPr>
          <w:rFonts w:ascii="Times New Roman" w:eastAsia="楷体" w:hAnsi="Times New Roman" w:cs="Times New Roman" w:hint="eastAsia"/>
          <w:b/>
          <w:sz w:val="24"/>
          <w:szCs w:val="24"/>
        </w:rPr>
        <w:t>接导致印度独立，但为印度独立运动的发展作出了贡献，推动印度</w:t>
      </w:r>
      <w:r>
        <w:rPr>
          <w:rFonts w:ascii="Times New Roman" w:eastAsia="楷体" w:hAnsi="Times New Roman" w:cs="Times New Roman"/>
          <w:b/>
          <w:sz w:val="24"/>
          <w:szCs w:val="24"/>
        </w:rPr>
        <w:t>1947</w:t>
      </w:r>
      <w:r>
        <w:rPr>
          <w:rFonts w:ascii="Times New Roman" w:eastAsia="楷体" w:hAnsi="Times New Roman" w:cs="Times New Roman"/>
          <w:b/>
          <w:sz w:val="24"/>
          <w:szCs w:val="24"/>
        </w:rPr>
        <w:t>年取得独立，排除</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p>
    <w:p w14:paraId="74319AE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11</w:t>
      </w:r>
      <w:r>
        <w:rPr>
          <w:rFonts w:ascii="Times New Roman" w:hAnsi="Times New Roman" w:cs="Times New Roman"/>
          <w:b/>
          <w:sz w:val="24"/>
          <w:szCs w:val="24"/>
        </w:rPr>
        <w:t>．以下是墨西哥</w:t>
      </w:r>
      <w:r>
        <w:rPr>
          <w:rFonts w:ascii="Times New Roman" w:hAnsi="Times New Roman" w:cs="Times New Roman"/>
          <w:b/>
          <w:sz w:val="24"/>
          <w:szCs w:val="24"/>
        </w:rPr>
        <w:t>1917</w:t>
      </w:r>
      <w:r>
        <w:rPr>
          <w:rFonts w:ascii="Times New Roman" w:hAnsi="Times New Roman" w:cs="Times New Roman"/>
          <w:b/>
          <w:sz w:val="24"/>
          <w:szCs w:val="24"/>
        </w:rPr>
        <w:t>年宪法的部分内容。卡德纳斯改革措施中与此相关的是</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2E108110" w14:textId="77777777" w:rsidR="00A92601" w:rsidRDefault="003C1C4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国家在任何时候皆有权利对私产加以限制</w:t>
      </w:r>
      <w:r>
        <w:rPr>
          <w:rFonts w:hAnsi="宋体" w:cs="Times New Roman"/>
          <w:b/>
          <w:sz w:val="24"/>
          <w:szCs w:val="24"/>
        </w:rPr>
        <w:t>……</w:t>
      </w:r>
      <w:r>
        <w:rPr>
          <w:rFonts w:ascii="Times New Roman" w:hAnsi="Times New Roman" w:cs="Times New Roman"/>
          <w:b/>
          <w:sz w:val="24"/>
          <w:szCs w:val="24"/>
        </w:rPr>
        <w:t>应采取必要措施以分散大地产；</w:t>
      </w:r>
    </w:p>
    <w:p w14:paraId="4A340114" w14:textId="77777777" w:rsidR="00A92601" w:rsidRDefault="003C1C47">
      <w:pPr>
        <w:pStyle w:val="a3"/>
        <w:pBdr>
          <w:top w:val="single" w:sz="4" w:space="1" w:color="auto"/>
          <w:left w:val="single" w:sz="4" w:space="4" w:color="auto"/>
          <w:bottom w:val="single" w:sz="4" w:space="1" w:color="auto"/>
          <w:right w:val="single" w:sz="4" w:space="4" w:color="auto"/>
        </w:pBdr>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一切矿物，或存在于矿脉、矿层、矿块或矿床中构成矿藏之物质</w:t>
      </w:r>
      <w:r>
        <w:rPr>
          <w:rFonts w:hAnsi="宋体" w:cs="Times New Roman"/>
          <w:b/>
          <w:sz w:val="24"/>
          <w:szCs w:val="24"/>
        </w:rPr>
        <w:t>……</w:t>
      </w:r>
      <w:r>
        <w:rPr>
          <w:rFonts w:ascii="Times New Roman" w:hAnsi="Times New Roman" w:cs="Times New Roman"/>
          <w:b/>
          <w:sz w:val="24"/>
          <w:szCs w:val="24"/>
        </w:rPr>
        <w:t>其所有权皆直接属于国家</w:t>
      </w:r>
      <w:r>
        <w:rPr>
          <w:rFonts w:hAnsi="宋体" w:cs="Times New Roman"/>
          <w:b/>
          <w:sz w:val="24"/>
          <w:szCs w:val="24"/>
        </w:rPr>
        <w:t>……</w:t>
      </w:r>
    </w:p>
    <w:p w14:paraId="481A33E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．发展教育；改组国民革命党</w:t>
      </w:r>
    </w:p>
    <w:p w14:paraId="30471F3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．限制教会；遏制军人的势力</w:t>
      </w:r>
    </w:p>
    <w:p w14:paraId="3385F83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．土地改革；确立总统一任制</w:t>
      </w:r>
    </w:p>
    <w:p w14:paraId="35914C40"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．土地改革；将石油收归国有</w:t>
      </w:r>
    </w:p>
    <w:p w14:paraId="2226F20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根据材料可知，这与卡德纳斯改革措施中的土地改革和将石油收归国有有关，故选</w:t>
      </w:r>
      <w:r>
        <w:rPr>
          <w:rFonts w:ascii="Times New Roman" w:eastAsia="楷体" w:hAnsi="Times New Roman" w:cs="Times New Roman"/>
          <w:b/>
          <w:sz w:val="24"/>
          <w:szCs w:val="24"/>
        </w:rPr>
        <w:t>D</w:t>
      </w:r>
      <w:r>
        <w:rPr>
          <w:rFonts w:ascii="Times New Roman" w:eastAsia="楷体" w:hAnsi="Times New Roman" w:cs="Times New Roman"/>
          <w:b/>
          <w:sz w:val="24"/>
          <w:szCs w:val="24"/>
        </w:rPr>
        <w:t>项；</w:t>
      </w:r>
      <w:r>
        <w:rPr>
          <w:rFonts w:ascii="Times New Roman" w:eastAsia="楷体" w:hAnsi="Times New Roman" w:cs="Times New Roman"/>
          <w:b/>
          <w:sz w:val="24"/>
          <w:szCs w:val="24"/>
        </w:rPr>
        <w:t>A</w:t>
      </w:r>
      <w:r>
        <w:rPr>
          <w:rFonts w:ascii="Times New Roman" w:eastAsia="楷体" w:hAnsi="Times New Roman" w:cs="Times New Roman"/>
          <w:b/>
          <w:sz w:val="24"/>
          <w:szCs w:val="24"/>
        </w:rPr>
        <w:t>、</w:t>
      </w:r>
      <w:r>
        <w:rPr>
          <w:rFonts w:ascii="Times New Roman" w:eastAsia="楷体" w:hAnsi="Times New Roman" w:cs="Times New Roman"/>
          <w:b/>
          <w:sz w:val="24"/>
          <w:szCs w:val="24"/>
        </w:rPr>
        <w:t>B</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三项与题目要求不符，排除。</w:t>
      </w:r>
    </w:p>
    <w:p w14:paraId="4B204BB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w:t>
      </w:r>
      <w:r>
        <w:rPr>
          <w:rFonts w:hAnsi="宋体" w:cs="Times New Roman"/>
          <w:b/>
          <w:sz w:val="24"/>
          <w:szCs w:val="24"/>
        </w:rPr>
        <w:t>“</w:t>
      </w:r>
      <w:r>
        <w:rPr>
          <w:rFonts w:ascii="Times New Roman" w:hAnsi="Times New Roman" w:cs="Times New Roman"/>
          <w:b/>
          <w:sz w:val="24"/>
          <w:szCs w:val="24"/>
        </w:rPr>
        <w:t>衰落的英、法帝国主义，面临德、意、日法西斯国家的挑战，为了保存自己的既得利益，采取了一种以牺牲其他国家利益为手段换取与对手妥协的政策。</w:t>
      </w:r>
      <w:r>
        <w:rPr>
          <w:rFonts w:hAnsi="宋体" w:cs="Times New Roman"/>
          <w:b/>
          <w:sz w:val="24"/>
          <w:szCs w:val="24"/>
        </w:rPr>
        <w:t>”</w:t>
      </w:r>
      <w:r>
        <w:rPr>
          <w:rFonts w:ascii="Times New Roman" w:hAnsi="Times New Roman" w:cs="Times New Roman"/>
          <w:b/>
          <w:sz w:val="24"/>
          <w:szCs w:val="24"/>
        </w:rPr>
        <w:t>此政策</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31057C6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．助长了法西斯国家的侵略野心</w:t>
      </w:r>
    </w:p>
    <w:p w14:paraId="3A825BDA"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．促进了欧洲国家的合作</w:t>
      </w:r>
    </w:p>
    <w:p w14:paraId="360A8B45"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．标志着欧亚战争策源地的形成</w:t>
      </w:r>
    </w:p>
    <w:p w14:paraId="4D8D9E1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．推迟了世界大战的爆发</w:t>
      </w:r>
    </w:p>
    <w:p w14:paraId="4CF607B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w:t>
      </w:r>
      <w:r>
        <w:rPr>
          <w:rFonts w:ascii="Times New Roman" w:eastAsia="楷体" w:hAnsi="Times New Roman" w:cs="Times New Roman" w:hint="eastAsia"/>
          <w:b/>
          <w:sz w:val="24"/>
          <w:szCs w:val="24"/>
        </w:rPr>
        <w:t>知，材料反映的是绥靖政策，这一政策助长了法西斯国家的侵略野心，故选</w:t>
      </w:r>
      <w:r>
        <w:rPr>
          <w:rFonts w:ascii="Times New Roman" w:eastAsia="楷体" w:hAnsi="Times New Roman" w:cs="Times New Roman"/>
          <w:b/>
          <w:sz w:val="24"/>
          <w:szCs w:val="24"/>
        </w:rPr>
        <w:t>A</w:t>
      </w:r>
      <w:r>
        <w:rPr>
          <w:rFonts w:ascii="Times New Roman" w:eastAsia="楷体" w:hAnsi="Times New Roman" w:cs="Times New Roman"/>
          <w:b/>
          <w:sz w:val="24"/>
          <w:szCs w:val="24"/>
        </w:rPr>
        <w:t>项。</w:t>
      </w:r>
      <w:r>
        <w:rPr>
          <w:rFonts w:ascii="Times New Roman" w:eastAsia="楷体" w:hAnsi="Times New Roman" w:cs="Times New Roman"/>
          <w:b/>
          <w:sz w:val="24"/>
          <w:szCs w:val="24"/>
        </w:rPr>
        <w:t>B</w:t>
      </w:r>
      <w:r>
        <w:rPr>
          <w:rFonts w:ascii="Times New Roman" w:eastAsia="楷体" w:hAnsi="Times New Roman" w:cs="Times New Roman"/>
          <w:b/>
          <w:sz w:val="24"/>
          <w:szCs w:val="24"/>
        </w:rPr>
        <w:t>、</w:t>
      </w:r>
      <w:r>
        <w:rPr>
          <w:rFonts w:ascii="Times New Roman" w:eastAsia="楷体" w:hAnsi="Times New Roman" w:cs="Times New Roman"/>
          <w:b/>
          <w:sz w:val="24"/>
          <w:szCs w:val="24"/>
        </w:rPr>
        <w:t>C</w:t>
      </w:r>
      <w:r>
        <w:rPr>
          <w:rFonts w:ascii="Times New Roman" w:eastAsia="楷体" w:hAnsi="Times New Roman" w:cs="Times New Roman"/>
          <w:b/>
          <w:sz w:val="24"/>
          <w:szCs w:val="24"/>
        </w:rPr>
        <w:t>、</w:t>
      </w:r>
      <w:r>
        <w:rPr>
          <w:rFonts w:ascii="Times New Roman" w:eastAsia="楷体" w:hAnsi="Times New Roman" w:cs="Times New Roman"/>
          <w:b/>
          <w:sz w:val="24"/>
          <w:szCs w:val="24"/>
        </w:rPr>
        <w:t>D</w:t>
      </w:r>
      <w:r>
        <w:rPr>
          <w:rFonts w:ascii="Times New Roman" w:eastAsia="楷体" w:hAnsi="Times New Roman" w:cs="Times New Roman"/>
          <w:b/>
          <w:sz w:val="24"/>
          <w:szCs w:val="24"/>
        </w:rPr>
        <w:t>三项均不是绥靖政策的影响，排除。</w:t>
      </w:r>
    </w:p>
    <w:p w14:paraId="1593800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13</w:t>
      </w:r>
      <w:r>
        <w:rPr>
          <w:rFonts w:ascii="Times New Roman" w:hAnsi="Times New Roman" w:cs="Times New Roman"/>
          <w:b/>
          <w:sz w:val="24"/>
          <w:szCs w:val="24"/>
        </w:rPr>
        <w:t>．</w:t>
      </w:r>
      <w:r>
        <w:rPr>
          <w:rFonts w:ascii="Times New Roman" w:hAnsi="Times New Roman" w:cs="Times New Roman"/>
          <w:b/>
          <w:sz w:val="24"/>
          <w:szCs w:val="24"/>
        </w:rPr>
        <w:t>1938</w:t>
      </w:r>
      <w:r>
        <w:rPr>
          <w:rFonts w:ascii="Times New Roman" w:hAnsi="Times New Roman" w:cs="Times New Roman"/>
          <w:b/>
          <w:sz w:val="24"/>
          <w:szCs w:val="24"/>
        </w:rPr>
        <w:t>年，希特勒吞并捷克斯洛伐克的苏台德地区后，时任英国首相的张伯伦对此表示，英国不会为捷克斯洛伐克作战，并且</w:t>
      </w:r>
      <w:r>
        <w:rPr>
          <w:rFonts w:hAnsi="宋体" w:cs="Times New Roman"/>
          <w:b/>
          <w:sz w:val="24"/>
          <w:szCs w:val="24"/>
        </w:rPr>
        <w:t>“</w:t>
      </w:r>
      <w:r>
        <w:rPr>
          <w:rFonts w:ascii="Times New Roman" w:hAnsi="Times New Roman" w:cs="Times New Roman"/>
          <w:b/>
          <w:sz w:val="24"/>
          <w:szCs w:val="24"/>
        </w:rPr>
        <w:t>只要外交部加把劲，重整军备和与德国及意大利建立更良好关系的政策会使我们和平地渡过危险时期</w:t>
      </w:r>
      <w:r>
        <w:rPr>
          <w:rFonts w:hAnsi="宋体" w:cs="Times New Roman"/>
          <w:b/>
          <w:sz w:val="24"/>
          <w:szCs w:val="24"/>
        </w:rPr>
        <w:t>”</w:t>
      </w:r>
      <w:r>
        <w:rPr>
          <w:rFonts w:ascii="Times New Roman" w:hAnsi="Times New Roman" w:cs="Times New Roman"/>
          <w:b/>
          <w:sz w:val="24"/>
          <w:szCs w:val="24"/>
        </w:rPr>
        <w:t>。据此可知，当时</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56A45AD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英国奉行对德妥协的绥靖政策</w:t>
      </w:r>
    </w:p>
    <w:p w14:paraId="7A3F094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．法西斯亚欧策源地已经形成</w:t>
      </w:r>
    </w:p>
    <w:p w14:paraId="5F53FB0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．雅尔塔体系未能保护弱国利益</w:t>
      </w:r>
    </w:p>
    <w:p w14:paraId="33D31124"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．德意志占据军事优势地位</w:t>
      </w:r>
    </w:p>
    <w:p w14:paraId="43456FB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hint="eastAsia"/>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w:t>
      </w:r>
      <w:r>
        <w:rPr>
          <w:rFonts w:hAnsi="宋体" w:cs="Times New Roman"/>
          <w:b/>
          <w:sz w:val="24"/>
          <w:szCs w:val="24"/>
        </w:rPr>
        <w:t>“</w:t>
      </w:r>
      <w:r>
        <w:rPr>
          <w:rFonts w:ascii="Times New Roman" w:eastAsia="楷体" w:hAnsi="Times New Roman" w:cs="Times New Roman"/>
          <w:b/>
          <w:sz w:val="24"/>
          <w:szCs w:val="24"/>
        </w:rPr>
        <w:t>重整军备和与德国及意大利建立更良好关系的政策会使我们和平地渡过危险时期</w:t>
      </w:r>
      <w:r>
        <w:rPr>
          <w:rFonts w:hAnsi="宋体" w:cs="Times New Roman"/>
          <w:b/>
          <w:sz w:val="24"/>
          <w:szCs w:val="24"/>
        </w:rPr>
        <w:t>”</w:t>
      </w:r>
      <w:r>
        <w:rPr>
          <w:rFonts w:ascii="Times New Roman" w:eastAsia="楷体" w:hAnsi="Times New Roman" w:cs="Times New Roman"/>
          <w:b/>
          <w:sz w:val="24"/>
          <w:szCs w:val="24"/>
        </w:rPr>
        <w:t>并结合所学知识可知，英国对德国的侵略行为采取了姑息纵容的态度，这是绥靖政策的表现。绥靖政策是一种对侵略不加抵制，姑息纵容，退让屈服，以牺牲别国为代价，同侵略者勾结和妥协的政策，</w:t>
      </w:r>
      <w:r>
        <w:rPr>
          <w:rFonts w:ascii="Times New Roman" w:eastAsia="楷体" w:hAnsi="Times New Roman" w:cs="Times New Roman"/>
          <w:b/>
          <w:sz w:val="24"/>
          <w:szCs w:val="24"/>
        </w:rPr>
        <w:t>A</w:t>
      </w:r>
      <w:r>
        <w:rPr>
          <w:rFonts w:ascii="Times New Roman" w:eastAsia="楷体" w:hAnsi="Times New Roman" w:cs="Times New Roman"/>
          <w:b/>
          <w:sz w:val="24"/>
          <w:szCs w:val="24"/>
        </w:rPr>
        <w:t>项正确。</w:t>
      </w:r>
    </w:p>
    <w:p w14:paraId="59DC817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lastRenderedPageBreak/>
        <w:t>14</w:t>
      </w:r>
      <w:r>
        <w:rPr>
          <w:rFonts w:ascii="Times New Roman" w:hAnsi="Times New Roman" w:cs="Times New Roman"/>
          <w:b/>
          <w:sz w:val="24"/>
          <w:szCs w:val="24"/>
        </w:rPr>
        <w:t>．苏德战争爆发后，日本政府和军队内部一部分人主张乘机向北攻占西伯利亚，同德国瓜分苏联，另一部分人则主张首先南进。</w:t>
      </w:r>
      <w:r>
        <w:rPr>
          <w:rFonts w:ascii="Times New Roman" w:hAnsi="Times New Roman" w:cs="Times New Roman"/>
          <w:b/>
          <w:sz w:val="24"/>
          <w:szCs w:val="24"/>
        </w:rPr>
        <w:t>1941</w:t>
      </w:r>
      <w:r>
        <w:rPr>
          <w:rFonts w:ascii="Times New Roman" w:hAnsi="Times New Roman" w:cs="Times New Roman"/>
          <w:b/>
          <w:sz w:val="24"/>
          <w:szCs w:val="24"/>
        </w:rPr>
        <w:t>年</w:t>
      </w:r>
      <w:r>
        <w:rPr>
          <w:rFonts w:ascii="Times New Roman" w:hAnsi="Times New Roman" w:cs="Times New Roman"/>
          <w:b/>
          <w:sz w:val="24"/>
          <w:szCs w:val="24"/>
        </w:rPr>
        <w:t>7</w:t>
      </w:r>
      <w:r>
        <w:rPr>
          <w:rFonts w:ascii="Times New Roman" w:hAnsi="Times New Roman" w:cs="Times New Roman"/>
          <w:b/>
          <w:sz w:val="24"/>
          <w:szCs w:val="24"/>
        </w:rPr>
        <w:t>月</w:t>
      </w:r>
      <w:r>
        <w:rPr>
          <w:rFonts w:ascii="Times New Roman" w:hAnsi="Times New Roman" w:cs="Times New Roman"/>
          <w:b/>
          <w:sz w:val="24"/>
          <w:szCs w:val="24"/>
        </w:rPr>
        <w:t>2</w:t>
      </w:r>
      <w:r>
        <w:rPr>
          <w:rFonts w:ascii="Times New Roman" w:hAnsi="Times New Roman" w:cs="Times New Roman"/>
          <w:b/>
          <w:sz w:val="24"/>
          <w:szCs w:val="24"/>
        </w:rPr>
        <w:t>日，日本御前会议决定，在继续侵华战争的同时，加</w:t>
      </w:r>
      <w:r>
        <w:rPr>
          <w:rFonts w:ascii="Times New Roman" w:hAnsi="Times New Roman" w:cs="Times New Roman" w:hint="eastAsia"/>
          <w:b/>
          <w:sz w:val="24"/>
          <w:szCs w:val="24"/>
        </w:rPr>
        <w:t>快向南方推进，为此不惜与美英一战。这反映出</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7B5EDFC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．苏德战争引发日本侵华</w:t>
      </w:r>
    </w:p>
    <w:p w14:paraId="01BCE989"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．第二次世界大战已经发展到全球阶段</w:t>
      </w:r>
    </w:p>
    <w:p w14:paraId="4757DE7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．美英两国对日正式宣战</w:t>
      </w:r>
    </w:p>
    <w:p w14:paraId="10FDA5A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．日本预谋发动太平洋战争</w:t>
      </w:r>
    </w:p>
    <w:p w14:paraId="6DC94AF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结合所学知识可知，由于本国资源匮乏，日本一直把物资丰富、地位重要的东南亚地区作为其主要侵略目标之一。</w:t>
      </w:r>
      <w:r>
        <w:rPr>
          <w:rFonts w:ascii="Times New Roman" w:eastAsia="楷体" w:hAnsi="Times New Roman" w:cs="Times New Roman"/>
          <w:b/>
          <w:sz w:val="24"/>
          <w:szCs w:val="24"/>
        </w:rPr>
        <w:t>1941</w:t>
      </w:r>
      <w:r>
        <w:rPr>
          <w:rFonts w:ascii="Times New Roman" w:eastAsia="楷体" w:hAnsi="Times New Roman" w:cs="Times New Roman"/>
          <w:b/>
          <w:sz w:val="24"/>
          <w:szCs w:val="24"/>
        </w:rPr>
        <w:t>年</w:t>
      </w:r>
      <w:r>
        <w:rPr>
          <w:rFonts w:ascii="Times New Roman" w:eastAsia="楷体" w:hAnsi="Times New Roman" w:cs="Times New Roman"/>
          <w:b/>
          <w:sz w:val="24"/>
          <w:szCs w:val="24"/>
        </w:rPr>
        <w:t>7</w:t>
      </w:r>
      <w:r>
        <w:rPr>
          <w:rFonts w:ascii="Times New Roman" w:eastAsia="楷体" w:hAnsi="Times New Roman" w:cs="Times New Roman"/>
          <w:b/>
          <w:sz w:val="24"/>
          <w:szCs w:val="24"/>
        </w:rPr>
        <w:t>月，日本御前会议决定加快向南方推进，为此不惜与美英在太平洋地区开战。</w:t>
      </w:r>
      <w:r>
        <w:rPr>
          <w:rFonts w:ascii="Times New Roman" w:eastAsia="楷体" w:hAnsi="Times New Roman" w:cs="Times New Roman"/>
          <w:b/>
          <w:sz w:val="24"/>
          <w:szCs w:val="24"/>
        </w:rPr>
        <w:t>1941</w:t>
      </w:r>
      <w:r>
        <w:rPr>
          <w:rFonts w:ascii="Times New Roman" w:eastAsia="楷体" w:hAnsi="Times New Roman" w:cs="Times New Roman"/>
          <w:b/>
          <w:sz w:val="24"/>
          <w:szCs w:val="24"/>
        </w:rPr>
        <w:t>年</w:t>
      </w:r>
      <w:r>
        <w:rPr>
          <w:rFonts w:ascii="Times New Roman" w:eastAsia="楷体" w:hAnsi="Times New Roman" w:cs="Times New Roman"/>
          <w:b/>
          <w:sz w:val="24"/>
          <w:szCs w:val="24"/>
        </w:rPr>
        <w:t>12</w:t>
      </w:r>
      <w:r>
        <w:rPr>
          <w:rFonts w:ascii="Times New Roman" w:eastAsia="楷体" w:hAnsi="Times New Roman" w:cs="Times New Roman"/>
          <w:b/>
          <w:sz w:val="24"/>
          <w:szCs w:val="24"/>
        </w:rPr>
        <w:t>月</w:t>
      </w:r>
      <w:r>
        <w:rPr>
          <w:rFonts w:ascii="Times New Roman" w:eastAsia="楷体" w:hAnsi="Times New Roman" w:cs="Times New Roman"/>
          <w:b/>
          <w:sz w:val="24"/>
          <w:szCs w:val="24"/>
        </w:rPr>
        <w:t>7</w:t>
      </w:r>
      <w:r>
        <w:rPr>
          <w:rFonts w:ascii="Times New Roman" w:eastAsia="楷体" w:hAnsi="Times New Roman" w:cs="Times New Roman"/>
          <w:b/>
          <w:sz w:val="24"/>
          <w:szCs w:val="24"/>
        </w:rPr>
        <w:t>日，日本对美国太平洋舰队基地珍珠港发动突然袭击，同时日军向东南亚和西南太平洋地区</w:t>
      </w:r>
      <w:r>
        <w:rPr>
          <w:rFonts w:ascii="Times New Roman" w:eastAsia="楷体" w:hAnsi="Times New Roman" w:cs="Times New Roman" w:hint="eastAsia"/>
          <w:b/>
          <w:sz w:val="24"/>
          <w:szCs w:val="24"/>
        </w:rPr>
        <w:t>发动进攻，太平洋战争爆发。因此材料表明当时日本预谋发动太平洋战争，</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w:t>
      </w:r>
    </w:p>
    <w:p w14:paraId="5E4DC84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15</w:t>
      </w:r>
      <w:r>
        <w:rPr>
          <w:rFonts w:ascii="Times New Roman" w:hAnsi="Times New Roman" w:cs="Times New Roman"/>
          <w:b/>
          <w:sz w:val="24"/>
          <w:szCs w:val="24"/>
        </w:rPr>
        <w:t>．国际联盟实行集体安全原则，国联大会或行政院之决议需出席会议之会员国全体同意；《联合国宪章》规定安理会在形成重大决议方面，实行</w:t>
      </w:r>
      <w:r>
        <w:rPr>
          <w:rFonts w:hAnsi="宋体" w:cs="Times New Roman"/>
          <w:b/>
          <w:sz w:val="24"/>
          <w:szCs w:val="24"/>
        </w:rPr>
        <w:t>“</w:t>
      </w:r>
      <w:r>
        <w:rPr>
          <w:rFonts w:ascii="Times New Roman" w:hAnsi="Times New Roman" w:cs="Times New Roman"/>
          <w:b/>
          <w:sz w:val="24"/>
          <w:szCs w:val="24"/>
        </w:rPr>
        <w:t>大国一致</w:t>
      </w:r>
      <w:r>
        <w:rPr>
          <w:rFonts w:hAnsi="宋体" w:cs="Times New Roman"/>
          <w:b/>
          <w:sz w:val="24"/>
          <w:szCs w:val="24"/>
        </w:rPr>
        <w:t>”</w:t>
      </w:r>
      <w:r>
        <w:rPr>
          <w:rFonts w:ascii="Times New Roman" w:hAnsi="Times New Roman" w:cs="Times New Roman"/>
          <w:b/>
          <w:sz w:val="24"/>
          <w:szCs w:val="24"/>
        </w:rPr>
        <w:t>原则。这一变化</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p w14:paraId="690886C8"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A</w:t>
      </w:r>
      <w:r>
        <w:rPr>
          <w:rFonts w:ascii="Times New Roman" w:hAnsi="Times New Roman" w:cs="Times New Roman"/>
          <w:b/>
          <w:sz w:val="24"/>
          <w:szCs w:val="24"/>
        </w:rPr>
        <w:t>．彰显了集体安全原则</w:t>
      </w:r>
    </w:p>
    <w:p w14:paraId="07279BB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B</w:t>
      </w:r>
      <w:r>
        <w:rPr>
          <w:rFonts w:ascii="Times New Roman" w:hAnsi="Times New Roman" w:cs="Times New Roman"/>
          <w:b/>
          <w:sz w:val="24"/>
          <w:szCs w:val="24"/>
        </w:rPr>
        <w:t>．反映了世界多极化趋势</w:t>
      </w:r>
    </w:p>
    <w:p w14:paraId="158CCAD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．避免了战争与冲突</w:t>
      </w:r>
    </w:p>
    <w:p w14:paraId="554F59E6"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．有利于和平解决国际争端</w:t>
      </w:r>
    </w:p>
    <w:p w14:paraId="6038AFAF"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根据材料并结合所学知识可知，联合国对重大决议的形成原则与国际联盟不同，这突出了大国协调作用，使得和平解决</w:t>
      </w:r>
      <w:r>
        <w:rPr>
          <w:rFonts w:ascii="Times New Roman" w:eastAsia="楷体" w:hAnsi="Times New Roman" w:cs="Times New Roman" w:hint="eastAsia"/>
          <w:b/>
          <w:sz w:val="24"/>
          <w:szCs w:val="24"/>
        </w:rPr>
        <w:t>国际争端成为可能，</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项正确。国际联盟实行集体安全原则，并未体现出联合国成立后的变化，排除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项；材料并没有体现出多极化，排除</w:t>
      </w:r>
      <w:r>
        <w:rPr>
          <w:rFonts w:ascii="Times New Roman" w:eastAsia="楷体" w:hAnsi="Times New Roman" w:cs="Times New Roman"/>
          <w:b/>
          <w:sz w:val="24"/>
          <w:szCs w:val="24"/>
        </w:rPr>
        <w:t>B</w:t>
      </w:r>
      <w:r>
        <w:rPr>
          <w:rFonts w:ascii="Times New Roman" w:eastAsia="楷体" w:hAnsi="Times New Roman" w:cs="Times New Roman"/>
          <w:b/>
          <w:sz w:val="24"/>
          <w:szCs w:val="24"/>
        </w:rPr>
        <w:t>项；</w:t>
      </w:r>
      <w:r>
        <w:rPr>
          <w:rFonts w:hAnsi="宋体" w:cs="Times New Roman"/>
          <w:b/>
          <w:sz w:val="24"/>
          <w:szCs w:val="24"/>
        </w:rPr>
        <w:t>“</w:t>
      </w:r>
      <w:r>
        <w:rPr>
          <w:rFonts w:ascii="Times New Roman" w:eastAsia="楷体" w:hAnsi="Times New Roman" w:cs="Times New Roman"/>
          <w:b/>
          <w:sz w:val="24"/>
          <w:szCs w:val="24"/>
        </w:rPr>
        <w:t>避免了战争与冲突</w:t>
      </w:r>
      <w:r>
        <w:rPr>
          <w:rFonts w:hAnsi="宋体" w:cs="Times New Roman"/>
          <w:b/>
          <w:sz w:val="24"/>
          <w:szCs w:val="24"/>
        </w:rPr>
        <w:t>”</w:t>
      </w:r>
      <w:r>
        <w:rPr>
          <w:rFonts w:ascii="Times New Roman" w:eastAsia="楷体" w:hAnsi="Times New Roman" w:cs="Times New Roman"/>
          <w:b/>
          <w:sz w:val="24"/>
          <w:szCs w:val="24"/>
        </w:rPr>
        <w:t>说法过于绝对，排除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79B8B25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16</w:t>
      </w:r>
      <w:r>
        <w:rPr>
          <w:rFonts w:ascii="Times New Roman" w:hAnsi="Times New Roman" w:cs="Times New Roman"/>
          <w:b/>
          <w:sz w:val="24"/>
          <w:szCs w:val="24"/>
        </w:rPr>
        <w:t>．下表内容体现出雅尔塔体系</w:t>
      </w:r>
      <w:r>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b/>
          <w:sz w:val="24"/>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92601" w14:paraId="737D3CCA" w14:textId="77777777">
        <w:trPr>
          <w:jc w:val="center"/>
        </w:trPr>
        <w:tc>
          <w:tcPr>
            <w:tcW w:w="5000" w:type="pct"/>
            <w:gridSpan w:val="2"/>
            <w:vAlign w:val="center"/>
          </w:tcPr>
          <w:p w14:paraId="3D9E0D9E"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《二十世纪以来的战争和平与世界发展》</w:t>
            </w:r>
            <w:r>
              <w:rPr>
                <w:rFonts w:ascii="Times New Roman" w:hAnsi="Times New Roman" w:cs="Times New Roman"/>
                <w:b/>
                <w:sz w:val="24"/>
                <w:szCs w:val="24"/>
              </w:rPr>
              <w:t>(</w:t>
            </w:r>
            <w:r>
              <w:rPr>
                <w:rFonts w:ascii="Times New Roman" w:hAnsi="Times New Roman" w:cs="Times New Roman"/>
                <w:b/>
                <w:sz w:val="24"/>
                <w:szCs w:val="24"/>
              </w:rPr>
              <w:t>杨鹏飞、李积顺</w:t>
            </w:r>
            <w:r>
              <w:rPr>
                <w:rFonts w:ascii="Times New Roman" w:hAnsi="Times New Roman" w:cs="Times New Roman"/>
                <w:b/>
                <w:sz w:val="24"/>
                <w:szCs w:val="24"/>
              </w:rPr>
              <w:t>)</w:t>
            </w:r>
            <w:r>
              <w:rPr>
                <w:rFonts w:ascii="Times New Roman" w:hAnsi="Times New Roman" w:cs="Times New Roman"/>
                <w:b/>
                <w:sz w:val="24"/>
                <w:szCs w:val="24"/>
              </w:rPr>
              <w:t>一书中的雅尔塔体系</w:t>
            </w:r>
          </w:p>
        </w:tc>
      </w:tr>
      <w:tr w:rsidR="00A92601" w14:paraId="285FBB77" w14:textId="77777777">
        <w:trPr>
          <w:jc w:val="center"/>
        </w:trPr>
        <w:tc>
          <w:tcPr>
            <w:tcW w:w="2500" w:type="pct"/>
            <w:vAlign w:val="center"/>
          </w:tcPr>
          <w:p w14:paraId="2691FBC8" w14:textId="77777777"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欧洲雅尔塔体系</w:t>
            </w:r>
          </w:p>
        </w:tc>
        <w:tc>
          <w:tcPr>
            <w:tcW w:w="2500" w:type="pct"/>
            <w:vAlign w:val="center"/>
          </w:tcPr>
          <w:p w14:paraId="4974FECC"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通过分区占领划分美、英和苏联在欧洲</w:t>
            </w:r>
            <w:r>
              <w:rPr>
                <w:rFonts w:ascii="Times New Roman" w:hAnsi="Times New Roman" w:cs="Times New Roman"/>
                <w:b/>
                <w:sz w:val="24"/>
                <w:szCs w:val="24"/>
              </w:rPr>
              <w:lastRenderedPageBreak/>
              <w:t>的势力范围</w:t>
            </w:r>
          </w:p>
        </w:tc>
      </w:tr>
      <w:tr w:rsidR="00A92601" w14:paraId="1536571A" w14:textId="77777777">
        <w:trPr>
          <w:jc w:val="center"/>
        </w:trPr>
        <w:tc>
          <w:tcPr>
            <w:tcW w:w="2500" w:type="pct"/>
            <w:vAlign w:val="center"/>
          </w:tcPr>
          <w:p w14:paraId="7BA79885" w14:textId="77777777"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东亚</w:t>
            </w:r>
            <w:r>
              <w:rPr>
                <w:rFonts w:ascii="Times New Roman" w:hAnsi="Times New Roman" w:cs="Times New Roman" w:hint="eastAsia"/>
                <w:b/>
                <w:sz w:val="24"/>
                <w:szCs w:val="24"/>
              </w:rPr>
              <w:t>雅尔塔体系</w:t>
            </w:r>
          </w:p>
        </w:tc>
        <w:tc>
          <w:tcPr>
            <w:tcW w:w="2500" w:type="pct"/>
            <w:vAlign w:val="center"/>
          </w:tcPr>
          <w:p w14:paraId="679333C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美苏在朝鲜受降的</w:t>
            </w:r>
            <w:r>
              <w:rPr>
                <w:rFonts w:hAnsi="宋体" w:cs="Times New Roman"/>
                <w:b/>
                <w:sz w:val="24"/>
                <w:szCs w:val="24"/>
              </w:rPr>
              <w:t>“</w:t>
            </w:r>
            <w:r>
              <w:rPr>
                <w:rFonts w:ascii="Times New Roman" w:hAnsi="Times New Roman" w:cs="Times New Roman"/>
                <w:b/>
                <w:sz w:val="24"/>
                <w:szCs w:val="24"/>
              </w:rPr>
              <w:t>三八线</w:t>
            </w:r>
            <w:r>
              <w:rPr>
                <w:rFonts w:hAnsi="宋体" w:cs="Times New Roman"/>
                <w:b/>
                <w:sz w:val="24"/>
                <w:szCs w:val="24"/>
              </w:rPr>
              <w:t>”</w:t>
            </w:r>
            <w:r>
              <w:rPr>
                <w:rFonts w:ascii="Times New Roman" w:hAnsi="Times New Roman" w:cs="Times New Roman"/>
                <w:b/>
                <w:sz w:val="24"/>
                <w:szCs w:val="24"/>
              </w:rPr>
              <w:t>协议等</w:t>
            </w:r>
          </w:p>
        </w:tc>
      </w:tr>
      <w:tr w:rsidR="00A92601" w14:paraId="044B2C99" w14:textId="77777777">
        <w:trPr>
          <w:jc w:val="center"/>
        </w:trPr>
        <w:tc>
          <w:tcPr>
            <w:tcW w:w="2500" w:type="pct"/>
            <w:vAlign w:val="center"/>
          </w:tcPr>
          <w:p w14:paraId="60B832F2" w14:textId="77777777" w:rsidR="00A92601" w:rsidRDefault="003C1C47">
            <w:pPr>
              <w:pStyle w:val="a3"/>
              <w:tabs>
                <w:tab w:val="left" w:pos="4200"/>
              </w:tabs>
              <w:snapToGrid w:val="0"/>
              <w:spacing w:line="360" w:lineRule="auto"/>
              <w:jc w:val="center"/>
              <w:rPr>
                <w:rFonts w:ascii="Times New Roman" w:hAnsi="Times New Roman" w:cs="Times New Roman"/>
                <w:b/>
                <w:sz w:val="24"/>
                <w:szCs w:val="24"/>
              </w:rPr>
            </w:pPr>
            <w:r>
              <w:rPr>
                <w:rFonts w:hAnsi="宋体" w:cs="Times New Roman"/>
                <w:b/>
                <w:sz w:val="24"/>
                <w:szCs w:val="24"/>
              </w:rPr>
              <w:t>“</w:t>
            </w:r>
            <w:r>
              <w:rPr>
                <w:rFonts w:ascii="Times New Roman" w:hAnsi="Times New Roman" w:cs="Times New Roman"/>
                <w:b/>
                <w:sz w:val="24"/>
                <w:szCs w:val="24"/>
              </w:rPr>
              <w:t>中间地带</w:t>
            </w:r>
            <w:r>
              <w:rPr>
                <w:rFonts w:hAnsi="宋体" w:cs="Times New Roman"/>
                <w:b/>
                <w:sz w:val="24"/>
                <w:szCs w:val="24"/>
              </w:rPr>
              <w:t>”</w:t>
            </w:r>
            <w:r>
              <w:rPr>
                <w:rFonts w:ascii="Times New Roman" w:hAnsi="Times New Roman" w:cs="Times New Roman"/>
                <w:b/>
                <w:sz w:val="24"/>
                <w:szCs w:val="24"/>
              </w:rPr>
              <w:t>雅尔塔体系</w:t>
            </w:r>
          </w:p>
        </w:tc>
        <w:tc>
          <w:tcPr>
            <w:tcW w:w="2500" w:type="pct"/>
            <w:vAlign w:val="center"/>
          </w:tcPr>
          <w:p w14:paraId="1587581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其他地区的殖民地转交给联合国托管</w:t>
            </w:r>
          </w:p>
        </w:tc>
      </w:tr>
    </w:tbl>
    <w:p w14:paraId="52FA8C93"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color w:val="000000" w:themeColor="text1"/>
          <w:sz w:val="24"/>
          <w:szCs w:val="24"/>
        </w:rPr>
        <w:t>A</w:t>
      </w:r>
      <w:r>
        <w:rPr>
          <w:rFonts w:ascii="Times New Roman" w:hAnsi="Times New Roman" w:cs="Times New Roman"/>
          <w:b/>
          <w:color w:val="000000" w:themeColor="text1"/>
          <w:sz w:val="24"/>
          <w:szCs w:val="24"/>
        </w:rPr>
        <w:t>．</w:t>
      </w:r>
      <w:r>
        <w:rPr>
          <w:rFonts w:ascii="Times New Roman" w:hAnsi="Times New Roman" w:cs="Times New Roman"/>
          <w:b/>
          <w:sz w:val="24"/>
          <w:szCs w:val="24"/>
        </w:rPr>
        <w:t>倡导和平民主原则</w:t>
      </w:r>
      <w:r>
        <w:rPr>
          <w:rFonts w:ascii="Times New Roman" w:hAnsi="Times New Roman" w:cs="Times New Roman"/>
          <w:b/>
          <w:sz w:val="24"/>
          <w:szCs w:val="24"/>
        </w:rPr>
        <w:t xml:space="preserve">    </w:t>
      </w:r>
      <w:r>
        <w:rPr>
          <w:rFonts w:ascii="Times New Roman" w:hAnsi="Times New Roman" w:cs="Times New Roman"/>
          <w:b/>
          <w:sz w:val="24"/>
          <w:szCs w:val="24"/>
        </w:rPr>
        <w:tab/>
        <w:t>B</w:t>
      </w:r>
      <w:r>
        <w:rPr>
          <w:rFonts w:ascii="Times New Roman" w:hAnsi="Times New Roman" w:cs="Times New Roman"/>
          <w:b/>
          <w:sz w:val="24"/>
          <w:szCs w:val="24"/>
        </w:rPr>
        <w:t>．顺应多极化的趋势</w:t>
      </w:r>
    </w:p>
    <w:p w14:paraId="70EFB69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C</w:t>
      </w:r>
      <w:r>
        <w:rPr>
          <w:rFonts w:ascii="Times New Roman" w:hAnsi="Times New Roman" w:cs="Times New Roman"/>
          <w:b/>
          <w:sz w:val="24"/>
          <w:szCs w:val="24"/>
        </w:rPr>
        <w:t>．承认民族解放运动</w:t>
      </w:r>
      <w:r>
        <w:rPr>
          <w:rFonts w:ascii="Times New Roman" w:hAnsi="Times New Roman" w:cs="Times New Roman"/>
          <w:b/>
          <w:sz w:val="24"/>
          <w:szCs w:val="24"/>
        </w:rPr>
        <w:t xml:space="preserve">    </w:t>
      </w:r>
      <w:r>
        <w:rPr>
          <w:rFonts w:ascii="Times New Roman" w:hAnsi="Times New Roman" w:cs="Times New Roman"/>
          <w:b/>
          <w:sz w:val="24"/>
          <w:szCs w:val="24"/>
        </w:rPr>
        <w:tab/>
        <w:t>D</w:t>
      </w:r>
      <w:r>
        <w:rPr>
          <w:rFonts w:ascii="Times New Roman" w:hAnsi="Times New Roman" w:cs="Times New Roman"/>
          <w:b/>
          <w:sz w:val="24"/>
          <w:szCs w:val="24"/>
        </w:rPr>
        <w:t>．大国强权政治色彩</w:t>
      </w:r>
    </w:p>
    <w:p w14:paraId="373BF0B5"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D</w:t>
      </w:r>
      <w:r>
        <w:rPr>
          <w:rFonts w:ascii="Times New Roman" w:hAnsi="Times New Roman" w:cs="Times New Roman"/>
          <w:b/>
          <w:sz w:val="24"/>
          <w:szCs w:val="24"/>
        </w:rPr>
        <w:t xml:space="preserve">　</w:t>
      </w:r>
      <w:r>
        <w:rPr>
          <w:rFonts w:ascii="Times New Roman" w:eastAsia="黑体" w:hAnsi="Times New Roman" w:cs="Times New Roman"/>
          <w:b/>
          <w:sz w:val="24"/>
          <w:szCs w:val="24"/>
        </w:rPr>
        <w:t>解析：</w:t>
      </w:r>
      <w:r>
        <w:rPr>
          <w:rFonts w:ascii="Times New Roman" w:eastAsia="楷体" w:hAnsi="Times New Roman" w:cs="Times New Roman"/>
          <w:b/>
          <w:sz w:val="24"/>
          <w:szCs w:val="24"/>
        </w:rPr>
        <w:t>根据材料可知，欧洲、东亚、</w:t>
      </w:r>
      <w:r>
        <w:rPr>
          <w:rFonts w:hAnsi="宋体" w:cs="Times New Roman"/>
          <w:b/>
          <w:sz w:val="24"/>
          <w:szCs w:val="24"/>
        </w:rPr>
        <w:t>“</w:t>
      </w:r>
      <w:r>
        <w:rPr>
          <w:rFonts w:ascii="Times New Roman" w:eastAsia="楷体" w:hAnsi="Times New Roman" w:cs="Times New Roman"/>
          <w:b/>
          <w:sz w:val="24"/>
          <w:szCs w:val="24"/>
        </w:rPr>
        <w:t>中间地带</w:t>
      </w:r>
      <w:r>
        <w:rPr>
          <w:rFonts w:hAnsi="宋体" w:cs="Times New Roman"/>
          <w:b/>
          <w:sz w:val="24"/>
          <w:szCs w:val="24"/>
        </w:rPr>
        <w:t>”</w:t>
      </w:r>
      <w:r>
        <w:rPr>
          <w:rFonts w:ascii="Times New Roman" w:eastAsia="楷体" w:hAnsi="Times New Roman" w:cs="Times New Roman"/>
          <w:b/>
          <w:sz w:val="24"/>
          <w:szCs w:val="24"/>
        </w:rPr>
        <w:t>的雅尔塔体系都是由美苏主导，体现了大国强权政治色彩，</w:t>
      </w:r>
      <w:r>
        <w:rPr>
          <w:rFonts w:ascii="Times New Roman" w:eastAsia="楷体" w:hAnsi="Times New Roman" w:cs="Times New Roman"/>
          <w:b/>
          <w:sz w:val="24"/>
          <w:szCs w:val="24"/>
        </w:rPr>
        <w:t>D</w:t>
      </w:r>
      <w:r>
        <w:rPr>
          <w:rFonts w:ascii="Times New Roman" w:eastAsia="楷体" w:hAnsi="Times New Roman" w:cs="Times New Roman"/>
          <w:b/>
          <w:sz w:val="24"/>
          <w:szCs w:val="24"/>
        </w:rPr>
        <w:t>项正确；材料描述的是雅尔塔体系的大国强权，而非和平民主，排除</w:t>
      </w:r>
      <w:r>
        <w:rPr>
          <w:rFonts w:ascii="Times New Roman" w:eastAsia="楷体" w:hAnsi="Times New Roman" w:cs="Times New Roman"/>
          <w:b/>
          <w:sz w:val="24"/>
          <w:szCs w:val="24"/>
        </w:rPr>
        <w:t>A</w:t>
      </w:r>
      <w:r>
        <w:rPr>
          <w:rFonts w:ascii="Times New Roman" w:eastAsia="楷体" w:hAnsi="Times New Roman" w:cs="Times New Roman"/>
          <w:b/>
          <w:sz w:val="24"/>
          <w:szCs w:val="24"/>
        </w:rPr>
        <w:t>项；材料中没有涉及多极化趋势的信息，排</w:t>
      </w:r>
      <w:r>
        <w:rPr>
          <w:rFonts w:ascii="Times New Roman" w:eastAsia="楷体" w:hAnsi="Times New Roman" w:cs="Times New Roman" w:hint="eastAsia"/>
          <w:b/>
          <w:sz w:val="24"/>
          <w:szCs w:val="24"/>
        </w:rPr>
        <w:t>除</w:t>
      </w:r>
      <w:r>
        <w:rPr>
          <w:rFonts w:ascii="Times New Roman" w:eastAsia="楷体" w:hAnsi="Times New Roman" w:cs="Times New Roman"/>
          <w:b/>
          <w:sz w:val="24"/>
          <w:szCs w:val="24"/>
        </w:rPr>
        <w:t>B</w:t>
      </w:r>
      <w:r>
        <w:rPr>
          <w:rFonts w:ascii="Times New Roman" w:eastAsia="楷体" w:hAnsi="Times New Roman" w:cs="Times New Roman"/>
          <w:b/>
          <w:sz w:val="24"/>
          <w:szCs w:val="24"/>
        </w:rPr>
        <w:t>项；其他地区的殖民地转交给联合国托管，体现不出</w:t>
      </w:r>
      <w:r>
        <w:rPr>
          <w:rFonts w:hAnsi="宋体" w:cs="Times New Roman"/>
          <w:b/>
          <w:sz w:val="24"/>
          <w:szCs w:val="24"/>
        </w:rPr>
        <w:t>“</w:t>
      </w:r>
      <w:r>
        <w:rPr>
          <w:rFonts w:ascii="Times New Roman" w:eastAsia="楷体" w:hAnsi="Times New Roman" w:cs="Times New Roman"/>
          <w:b/>
          <w:sz w:val="24"/>
          <w:szCs w:val="24"/>
        </w:rPr>
        <w:t>承认民族解放运动</w:t>
      </w:r>
      <w:r>
        <w:rPr>
          <w:rFonts w:hAnsi="宋体" w:cs="Times New Roman"/>
          <w:b/>
          <w:sz w:val="24"/>
          <w:szCs w:val="24"/>
        </w:rPr>
        <w:t>”</w:t>
      </w:r>
      <w:r>
        <w:rPr>
          <w:rFonts w:ascii="Times New Roman" w:eastAsia="楷体" w:hAnsi="Times New Roman" w:cs="Times New Roman"/>
          <w:b/>
          <w:sz w:val="24"/>
          <w:szCs w:val="24"/>
        </w:rPr>
        <w:t>，排除</w:t>
      </w:r>
      <w:r>
        <w:rPr>
          <w:rFonts w:ascii="Times New Roman" w:eastAsia="楷体" w:hAnsi="Times New Roman" w:cs="Times New Roman"/>
          <w:b/>
          <w:sz w:val="24"/>
          <w:szCs w:val="24"/>
        </w:rPr>
        <w:t>C</w:t>
      </w:r>
      <w:r>
        <w:rPr>
          <w:rFonts w:ascii="Times New Roman" w:eastAsia="楷体" w:hAnsi="Times New Roman" w:cs="Times New Roman"/>
          <w:b/>
          <w:sz w:val="24"/>
          <w:szCs w:val="24"/>
        </w:rPr>
        <w:t>项。</w:t>
      </w:r>
    </w:p>
    <w:p w14:paraId="118E185D" w14:textId="48153794"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eastAsia="黑体" w:hAnsi="Times New Roman" w:cs="Times New Roman"/>
          <w:b/>
          <w:sz w:val="24"/>
          <w:szCs w:val="24"/>
        </w:rPr>
        <w:t>二、非选择题</w:t>
      </w:r>
    </w:p>
    <w:p w14:paraId="13495BA3" w14:textId="034F5BC0"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17</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04D4A5F"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1905</w:t>
      </w:r>
      <w:r>
        <w:rPr>
          <w:rFonts w:ascii="Times New Roman" w:eastAsia="楷体" w:hAnsi="Times New Roman" w:cs="Times New Roman"/>
          <w:b/>
          <w:sz w:val="24"/>
          <w:szCs w:val="24"/>
        </w:rPr>
        <w:t>年，列宁提出了</w:t>
      </w:r>
      <w:r>
        <w:rPr>
          <w:rFonts w:hAnsi="宋体" w:cs="Times New Roman"/>
          <w:b/>
          <w:sz w:val="24"/>
          <w:szCs w:val="24"/>
        </w:rPr>
        <w:t>“</w:t>
      </w:r>
      <w:r>
        <w:rPr>
          <w:rFonts w:ascii="Times New Roman" w:eastAsia="楷体" w:hAnsi="Times New Roman" w:cs="Times New Roman"/>
          <w:b/>
          <w:sz w:val="24"/>
          <w:szCs w:val="24"/>
        </w:rPr>
        <w:t>社会主义要消灭商品经济</w:t>
      </w:r>
      <w:r>
        <w:rPr>
          <w:rFonts w:hAnsi="宋体" w:cs="Times New Roman"/>
          <w:b/>
          <w:sz w:val="24"/>
          <w:szCs w:val="24"/>
        </w:rPr>
        <w:t>”</w:t>
      </w:r>
      <w:r>
        <w:rPr>
          <w:rFonts w:ascii="Times New Roman" w:eastAsia="楷体" w:hAnsi="Times New Roman" w:cs="Times New Roman"/>
          <w:b/>
          <w:sz w:val="24"/>
          <w:szCs w:val="24"/>
        </w:rPr>
        <w:t>。</w:t>
      </w:r>
      <w:r>
        <w:rPr>
          <w:rFonts w:ascii="Times New Roman" w:eastAsia="楷体" w:hAnsi="Times New Roman" w:cs="Times New Roman"/>
          <w:b/>
          <w:sz w:val="24"/>
          <w:szCs w:val="24"/>
        </w:rPr>
        <w:t>1921</w:t>
      </w:r>
      <w:r>
        <w:rPr>
          <w:rFonts w:ascii="Times New Roman" w:eastAsia="楷体" w:hAnsi="Times New Roman" w:cs="Times New Roman"/>
          <w:b/>
          <w:sz w:val="24"/>
          <w:szCs w:val="24"/>
        </w:rPr>
        <w:t>年，他又说：</w:t>
      </w:r>
      <w:r>
        <w:rPr>
          <w:rFonts w:hAnsi="宋体" w:cs="Times New Roman"/>
          <w:b/>
          <w:sz w:val="24"/>
          <w:szCs w:val="24"/>
        </w:rPr>
        <w:t>“</w:t>
      </w:r>
      <w:r>
        <w:rPr>
          <w:rFonts w:ascii="Times New Roman" w:eastAsia="楷体" w:hAnsi="Times New Roman" w:cs="Times New Roman"/>
          <w:b/>
          <w:sz w:val="24"/>
          <w:szCs w:val="24"/>
        </w:rPr>
        <w:t>商品交换失败了，我们要在许多经济领域退向国家资本主义，必须再退，再后退，从国家资本主义退向国家调节买卖和货币流通。</w:t>
      </w:r>
      <w:r>
        <w:rPr>
          <w:rFonts w:hAnsi="宋体" w:cs="Times New Roman"/>
          <w:b/>
          <w:sz w:val="24"/>
          <w:szCs w:val="24"/>
        </w:rPr>
        <w:t>”</w:t>
      </w:r>
    </w:p>
    <w:p w14:paraId="302ABCEF" w14:textId="77777777" w:rsidR="00A92601" w:rsidRDefault="003C1C4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摘编自边丽冉《论列宁商品经济思想</w:t>
      </w:r>
    </w:p>
    <w:p w14:paraId="729EECEC" w14:textId="77777777" w:rsidR="00A92601" w:rsidRDefault="003C1C4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的形成</w:t>
      </w:r>
      <w:r>
        <w:rPr>
          <w:rFonts w:ascii="Times New Roman" w:eastAsia="仿宋" w:hAnsi="Times New Roman" w:cs="Times New Roman" w:hint="eastAsia"/>
          <w:b/>
          <w:sz w:val="24"/>
          <w:szCs w:val="24"/>
        </w:rPr>
        <w:t>过程及其意义》</w:t>
      </w:r>
    </w:p>
    <w:p w14:paraId="55F408A1"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苏联模式是以动员型经济为基础，以工业化为核心的现代化模式。它的特点是高度集中的管理体制，经济任务严格服从于政治目的。苏联实行这一模式后，在</w:t>
      </w:r>
      <w:r>
        <w:rPr>
          <w:rFonts w:ascii="Times New Roman" w:eastAsia="楷体" w:hAnsi="Times New Roman" w:cs="Times New Roman"/>
          <w:b/>
          <w:sz w:val="24"/>
          <w:szCs w:val="24"/>
        </w:rPr>
        <w:t>10</w:t>
      </w:r>
      <w:r>
        <w:rPr>
          <w:rFonts w:ascii="Times New Roman" w:eastAsia="楷体" w:hAnsi="Times New Roman" w:cs="Times New Roman"/>
          <w:b/>
          <w:sz w:val="24"/>
          <w:szCs w:val="24"/>
        </w:rPr>
        <w:t>多年间就初步实现了经济上的现代化，即工业化，成为欧洲第一、世界第二的工业强国。凭借这一成就，苏联模式在当时对全世界产生了巨大的影响。在很长时期内，苏联模式被很多落后国家的人民当作振兴国家和民族的样板。</w:t>
      </w:r>
    </w:p>
    <w:p w14:paraId="0DFBDBBD" w14:textId="77777777" w:rsidR="00A92601" w:rsidRDefault="003C1C4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摘编自陈怡《斯大林模式与执政党的现代化》</w:t>
      </w:r>
    </w:p>
    <w:p w14:paraId="12298D92" w14:textId="1F2FAAF4"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根据材料一并结合所学</w:t>
      </w:r>
      <w:r>
        <w:rPr>
          <w:rFonts w:ascii="Times New Roman" w:hAnsi="Times New Roman" w:cs="Times New Roman" w:hint="eastAsia"/>
          <w:b/>
          <w:sz w:val="24"/>
          <w:szCs w:val="24"/>
        </w:rPr>
        <w:t>知识，指出列宁经济思想的变化。</w:t>
      </w:r>
      <w:r>
        <w:rPr>
          <w:rFonts w:hAnsi="宋体" w:cs="Times New Roman" w:hint="eastAsia"/>
          <w:b/>
          <w:sz w:val="24"/>
          <w:szCs w:val="24"/>
        </w:rPr>
        <w:t>“</w:t>
      </w:r>
      <w:r>
        <w:rPr>
          <w:rFonts w:ascii="Times New Roman" w:hAnsi="Times New Roman" w:cs="Times New Roman" w:hint="eastAsia"/>
          <w:b/>
          <w:sz w:val="24"/>
          <w:szCs w:val="24"/>
        </w:rPr>
        <w:t>消灭商品经济</w:t>
      </w:r>
      <w:r>
        <w:rPr>
          <w:rFonts w:hAnsi="宋体" w:cs="Times New Roman" w:hint="eastAsia"/>
          <w:b/>
          <w:sz w:val="24"/>
          <w:szCs w:val="24"/>
        </w:rPr>
        <w:t>”</w:t>
      </w:r>
      <w:r>
        <w:rPr>
          <w:rFonts w:ascii="Times New Roman" w:hAnsi="Times New Roman" w:cs="Times New Roman" w:hint="eastAsia"/>
          <w:b/>
          <w:sz w:val="24"/>
          <w:szCs w:val="24"/>
        </w:rPr>
        <w:t>和</w:t>
      </w:r>
      <w:r>
        <w:rPr>
          <w:rFonts w:hAnsi="宋体" w:cs="Times New Roman" w:hint="eastAsia"/>
          <w:b/>
          <w:sz w:val="24"/>
          <w:szCs w:val="24"/>
        </w:rPr>
        <w:t>“</w:t>
      </w:r>
      <w:r>
        <w:rPr>
          <w:rFonts w:ascii="Times New Roman" w:hAnsi="Times New Roman" w:cs="Times New Roman" w:hint="eastAsia"/>
          <w:b/>
          <w:sz w:val="24"/>
          <w:szCs w:val="24"/>
        </w:rPr>
        <w:t>退回到国家资本主义</w:t>
      </w:r>
      <w:r>
        <w:rPr>
          <w:rFonts w:hAnsi="宋体" w:cs="Times New Roman" w:hint="eastAsia"/>
          <w:b/>
          <w:sz w:val="24"/>
          <w:szCs w:val="24"/>
        </w:rPr>
        <w:t>”</w:t>
      </w:r>
      <w:r>
        <w:rPr>
          <w:rFonts w:ascii="Times New Roman" w:hAnsi="Times New Roman" w:cs="Times New Roman" w:hint="eastAsia"/>
          <w:b/>
          <w:sz w:val="24"/>
          <w:szCs w:val="24"/>
        </w:rPr>
        <w:t>所指的经济政策分别是什么？</w:t>
      </w:r>
      <w:r>
        <w:rPr>
          <w:rFonts w:hAnsi="宋体" w:cs="Times New Roman" w:hint="eastAsia"/>
          <w:b/>
          <w:sz w:val="24"/>
          <w:szCs w:val="24"/>
        </w:rPr>
        <w:t>“</w:t>
      </w:r>
      <w:r>
        <w:rPr>
          <w:rFonts w:ascii="Times New Roman" w:hAnsi="Times New Roman" w:cs="Times New Roman" w:hint="eastAsia"/>
          <w:b/>
          <w:sz w:val="24"/>
          <w:szCs w:val="24"/>
        </w:rPr>
        <w:t>退回到国家资本主义</w:t>
      </w:r>
      <w:r>
        <w:rPr>
          <w:rFonts w:hAnsi="宋体" w:cs="Times New Roman" w:hint="eastAsia"/>
          <w:b/>
          <w:sz w:val="24"/>
          <w:szCs w:val="24"/>
        </w:rPr>
        <w:t>”</w:t>
      </w:r>
      <w:r>
        <w:rPr>
          <w:rFonts w:ascii="Times New Roman" w:hAnsi="Times New Roman" w:cs="Times New Roman" w:hint="eastAsia"/>
          <w:b/>
          <w:sz w:val="24"/>
          <w:szCs w:val="24"/>
        </w:rPr>
        <w:t>的经济措施有哪些？</w:t>
      </w:r>
    </w:p>
    <w:p w14:paraId="5F28DE72" w14:textId="20F9CDCD"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根据材料二并结合所学知识，概括苏联模式的特点及其影响。</w:t>
      </w:r>
    </w:p>
    <w:p w14:paraId="3DEAB566"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变化：由排斥商品经济到依靠市场和商品货币关系发展生产力。政策：战时共产主义政策；新经济政策。措施：实行粮食税；允许私营企业发展；以</w:t>
      </w:r>
      <w:r>
        <w:rPr>
          <w:rFonts w:ascii="Times New Roman" w:hAnsi="Times New Roman" w:cs="Times New Roman"/>
          <w:b/>
          <w:sz w:val="24"/>
          <w:szCs w:val="24"/>
        </w:rPr>
        <w:lastRenderedPageBreak/>
        <w:t>租让制等形式引入外国资本；允许自由贸易；实行按劳分配；推行工资制。</w:t>
      </w:r>
    </w:p>
    <w:p w14:paraId="703DD8C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特点：生产资料公有制；高度集</w:t>
      </w:r>
      <w:r>
        <w:rPr>
          <w:rFonts w:ascii="Times New Roman" w:hAnsi="Times New Roman" w:cs="Times New Roman" w:hint="eastAsia"/>
          <w:b/>
          <w:sz w:val="24"/>
          <w:szCs w:val="24"/>
        </w:rPr>
        <w:t>中的政治、经济管理体制</w:t>
      </w:r>
      <w:r>
        <w:rPr>
          <w:rFonts w:ascii="Times New Roman" w:hAnsi="Times New Roman" w:cs="Times New Roman"/>
          <w:b/>
          <w:sz w:val="24"/>
          <w:szCs w:val="24"/>
        </w:rPr>
        <w:t>(</w:t>
      </w:r>
      <w:r>
        <w:rPr>
          <w:rFonts w:ascii="Times New Roman" w:hAnsi="Times New Roman" w:cs="Times New Roman"/>
          <w:b/>
          <w:sz w:val="24"/>
          <w:szCs w:val="24"/>
        </w:rPr>
        <w:t>或</w:t>
      </w:r>
      <w:r>
        <w:rPr>
          <w:rFonts w:hAnsi="宋体" w:cs="Times New Roman"/>
          <w:b/>
          <w:sz w:val="24"/>
          <w:szCs w:val="24"/>
        </w:rPr>
        <w:t>“</w:t>
      </w:r>
      <w:r>
        <w:rPr>
          <w:rFonts w:ascii="Times New Roman" w:hAnsi="Times New Roman" w:cs="Times New Roman"/>
          <w:b/>
          <w:sz w:val="24"/>
          <w:szCs w:val="24"/>
        </w:rPr>
        <w:t>指令性计划经济体制</w:t>
      </w:r>
      <w:r>
        <w:rPr>
          <w:rFonts w:hAnsi="宋体" w:cs="Times New Roman"/>
          <w:b/>
          <w:sz w:val="24"/>
          <w:szCs w:val="24"/>
        </w:rPr>
        <w:t>”</w:t>
      </w:r>
      <w:r>
        <w:rPr>
          <w:rFonts w:ascii="Times New Roman" w:hAnsi="Times New Roman" w:cs="Times New Roman"/>
          <w:b/>
          <w:sz w:val="24"/>
          <w:szCs w:val="24"/>
        </w:rPr>
        <w:t>、权力高度集中</w:t>
      </w:r>
      <w:r>
        <w:rPr>
          <w:rFonts w:ascii="Times New Roman" w:hAnsi="Times New Roman" w:cs="Times New Roman"/>
          <w:b/>
          <w:sz w:val="24"/>
          <w:szCs w:val="24"/>
        </w:rPr>
        <w:t>)</w:t>
      </w:r>
      <w:r>
        <w:rPr>
          <w:rFonts w:ascii="Times New Roman" w:hAnsi="Times New Roman" w:cs="Times New Roman"/>
          <w:b/>
          <w:sz w:val="24"/>
          <w:szCs w:val="24"/>
        </w:rPr>
        <w:t>；以工业化为核心。</w:t>
      </w:r>
    </w:p>
    <w:p w14:paraId="0FB32D0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影响：在较短时间的实现国家工业化；为卫国战争的胜利奠定物质基础。为资本主义制度的自我调整提供借鉴；为落后国家的现代化道路提供样板。发展过程中出现一系列问题，影响了苏联的发展。</w:t>
      </w:r>
    </w:p>
    <w:p w14:paraId="67D25501" w14:textId="019BA518"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18</w:t>
      </w:r>
      <w:r>
        <w:rPr>
          <w:rFonts w:ascii="Times New Roman" w:hAnsi="Times New Roman" w:cs="Times New Roman"/>
          <w:b/>
          <w:sz w:val="24"/>
          <w:szCs w:val="24"/>
        </w:rPr>
        <w:t>．</w:t>
      </w:r>
      <w:r>
        <w:rPr>
          <w:rFonts w:ascii="Times New Roman" w:hAnsi="Times New Roman" w:cs="Times New Roman"/>
          <w:b/>
          <w:sz w:val="24"/>
          <w:szCs w:val="24"/>
        </w:rPr>
        <w:t>阅读材料，回答问题。</w:t>
      </w:r>
    </w:p>
    <w:p w14:paraId="0B13F8CF"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材料一</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19</w:t>
      </w:r>
      <w:r>
        <w:rPr>
          <w:rFonts w:ascii="Times New Roman" w:eastAsia="楷体" w:hAnsi="Times New Roman" w:cs="Times New Roman"/>
          <w:b/>
          <w:sz w:val="24"/>
          <w:szCs w:val="24"/>
        </w:rPr>
        <w:t>世纪后期，诸帝国间的平衡被德意志帝国不断增长的经济力量及其地缘政治的不安全性打破。欧洲诸帝国间关系的变化将德国置于俄国与其新的法国盟友之间。德国人</w:t>
      </w:r>
      <w:r>
        <w:rPr>
          <w:rFonts w:ascii="Times New Roman" w:eastAsia="楷体" w:hAnsi="Times New Roman" w:cs="Times New Roman" w:hint="eastAsia"/>
          <w:b/>
          <w:sz w:val="24"/>
          <w:szCs w:val="24"/>
        </w:rPr>
        <w:t>意识到其他帝国拥有他们只能忌妒的优势：譬如不列颠的海外殖民地和海军。刺耳的</w:t>
      </w:r>
      <w:r>
        <w:rPr>
          <w:rFonts w:hAnsi="宋体" w:cs="Times New Roman" w:hint="eastAsia"/>
          <w:b/>
          <w:sz w:val="24"/>
          <w:szCs w:val="24"/>
        </w:rPr>
        <w:t>“</w:t>
      </w:r>
      <w:r>
        <w:rPr>
          <w:rFonts w:ascii="Times New Roman" w:eastAsia="楷体" w:hAnsi="Times New Roman" w:cs="Times New Roman" w:hint="eastAsia"/>
          <w:b/>
          <w:sz w:val="24"/>
          <w:szCs w:val="24"/>
        </w:rPr>
        <w:t>泛德意志</w:t>
      </w:r>
      <w:r>
        <w:rPr>
          <w:rFonts w:hAnsi="宋体" w:cs="Times New Roman" w:hint="eastAsia"/>
          <w:b/>
          <w:sz w:val="24"/>
          <w:szCs w:val="24"/>
        </w:rPr>
        <w:t>”</w:t>
      </w:r>
      <w:r>
        <w:rPr>
          <w:rFonts w:ascii="Times New Roman" w:eastAsia="楷体" w:hAnsi="Times New Roman" w:cs="Times New Roman" w:hint="eastAsia"/>
          <w:b/>
          <w:sz w:val="24"/>
          <w:szCs w:val="24"/>
        </w:rPr>
        <w:t>民族主义在某些地区被大肆宣扬，其坚决主张奥匈帝国中操德语的人口以及德意志帝国中的同种人群的联合。</w:t>
      </w:r>
      <w:r>
        <w:rPr>
          <w:rFonts w:ascii="Times New Roman" w:eastAsia="楷体" w:hAnsi="Times New Roman" w:cs="Times New Roman"/>
          <w:b/>
          <w:sz w:val="24"/>
          <w:szCs w:val="24"/>
        </w:rPr>
        <w:t>1914</w:t>
      </w:r>
      <w:r>
        <w:rPr>
          <w:rFonts w:ascii="Times New Roman" w:eastAsia="楷体" w:hAnsi="Times New Roman" w:cs="Times New Roman"/>
          <w:b/>
          <w:sz w:val="24"/>
          <w:szCs w:val="24"/>
        </w:rPr>
        <w:t>年夏，德意志与奥匈帝国约定在战时彼此支援。因为无法获得大量的储备，策划者认识到，新的战争务必是短暂而惨烈的，要在短期内歼灭敌人。</w:t>
      </w:r>
    </w:p>
    <w:p w14:paraId="183CD0D4" w14:textId="77777777" w:rsidR="00A92601" w:rsidRDefault="003C1C4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w:t>
      </w:r>
      <w:r>
        <w:rPr>
          <w:rFonts w:ascii="Times New Roman" w:eastAsia="仿宋" w:hAnsi="Times New Roman" w:cs="Times New Roman"/>
          <w:b/>
          <w:sz w:val="24"/>
          <w:szCs w:val="24"/>
        </w:rPr>
        <w:t>[</w:t>
      </w:r>
      <w:r>
        <w:rPr>
          <w:rFonts w:ascii="Times New Roman" w:eastAsia="仿宋" w:hAnsi="Times New Roman" w:cs="Times New Roman"/>
          <w:b/>
          <w:sz w:val="24"/>
          <w:szCs w:val="24"/>
        </w:rPr>
        <w:t>美</w:t>
      </w:r>
      <w:r>
        <w:rPr>
          <w:rFonts w:ascii="Times New Roman" w:eastAsia="仿宋" w:hAnsi="Times New Roman" w:cs="Times New Roman"/>
          <w:b/>
          <w:sz w:val="24"/>
          <w:szCs w:val="24"/>
        </w:rPr>
        <w:t>]</w:t>
      </w:r>
      <w:r>
        <w:rPr>
          <w:rFonts w:ascii="Times New Roman" w:eastAsia="仿宋" w:hAnsi="Times New Roman" w:cs="Times New Roman"/>
          <w:b/>
          <w:sz w:val="24"/>
          <w:szCs w:val="24"/>
        </w:rPr>
        <w:t>简</w:t>
      </w:r>
      <w:r>
        <w:rPr>
          <w:rFonts w:hAnsi="宋体" w:cs="Times New Roman"/>
          <w:b/>
          <w:sz w:val="24"/>
          <w:szCs w:val="24"/>
        </w:rPr>
        <w:t>·</w:t>
      </w:r>
      <w:r>
        <w:rPr>
          <w:rFonts w:ascii="Times New Roman" w:eastAsia="仿宋" w:hAnsi="Times New Roman" w:cs="Times New Roman"/>
          <w:b/>
          <w:sz w:val="24"/>
          <w:szCs w:val="24"/>
        </w:rPr>
        <w:t>伯班克等《世界帝国史》</w:t>
      </w:r>
    </w:p>
    <w:p w14:paraId="70240E42"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材料二</w:t>
      </w:r>
      <w:r>
        <w:rPr>
          <w:rFonts w:ascii="Times New Roman" w:eastAsia="楷体" w:hAnsi="Times New Roman" w:cs="Times New Roman"/>
          <w:b/>
          <w:sz w:val="24"/>
          <w:szCs w:val="24"/>
        </w:rPr>
        <w:t xml:space="preserve">　</w:t>
      </w:r>
      <w:r>
        <w:rPr>
          <w:rFonts w:ascii="Times New Roman" w:eastAsia="楷体" w:hAnsi="Times New Roman" w:cs="Times New Roman"/>
          <w:b/>
          <w:sz w:val="24"/>
          <w:szCs w:val="24"/>
        </w:rPr>
        <w:t>20</w:t>
      </w:r>
      <w:r>
        <w:rPr>
          <w:rFonts w:ascii="Times New Roman" w:eastAsia="楷体" w:hAnsi="Times New Roman" w:cs="Times New Roman"/>
          <w:b/>
          <w:sz w:val="24"/>
          <w:szCs w:val="24"/>
        </w:rPr>
        <w:t>世纪</w:t>
      </w:r>
      <w:r>
        <w:rPr>
          <w:rFonts w:ascii="Times New Roman" w:eastAsia="楷体" w:hAnsi="Times New Roman" w:cs="Times New Roman"/>
          <w:b/>
          <w:sz w:val="24"/>
          <w:szCs w:val="24"/>
        </w:rPr>
        <w:t>30</w:t>
      </w:r>
      <w:r>
        <w:rPr>
          <w:rFonts w:ascii="Times New Roman" w:eastAsia="楷体" w:hAnsi="Times New Roman" w:cs="Times New Roman"/>
          <w:b/>
          <w:sz w:val="24"/>
          <w:szCs w:val="24"/>
        </w:rPr>
        <w:t>年代中期，国际上发生的一系列事件逐渐消除了希特勒的顾虑：</w:t>
      </w:r>
      <w:r>
        <w:rPr>
          <w:rFonts w:ascii="Times New Roman" w:eastAsia="楷体" w:hAnsi="Times New Roman" w:cs="Times New Roman" w:hint="eastAsia"/>
          <w:b/>
          <w:sz w:val="24"/>
          <w:szCs w:val="24"/>
        </w:rPr>
        <w:t>德、意干涉西班牙内战，意大利侵略埃塞俄比亚等一系列事件，都使英法的大国地位受到严重挑战，但两国并未拿出有力的制裁措施制止侵略，英、法对德、意实行绥靖政策。德国认为中德特殊军事合作关系将会削弱日军实力，而中国的持久抗战又会成为日本进攻苏联的最大障碍。</w:t>
      </w:r>
      <w:r>
        <w:rPr>
          <w:rFonts w:ascii="Times New Roman" w:eastAsia="楷体" w:hAnsi="Times New Roman" w:cs="Times New Roman"/>
          <w:b/>
          <w:sz w:val="24"/>
          <w:szCs w:val="24"/>
        </w:rPr>
        <w:t>1941</w:t>
      </w:r>
      <w:r>
        <w:rPr>
          <w:rFonts w:ascii="Times New Roman" w:eastAsia="楷体" w:hAnsi="Times New Roman" w:cs="Times New Roman"/>
          <w:b/>
          <w:sz w:val="24"/>
          <w:szCs w:val="24"/>
        </w:rPr>
        <w:t>年</w:t>
      </w:r>
      <w:r>
        <w:rPr>
          <w:rFonts w:ascii="Times New Roman" w:eastAsia="楷体" w:hAnsi="Times New Roman" w:cs="Times New Roman"/>
          <w:b/>
          <w:sz w:val="24"/>
          <w:szCs w:val="24"/>
        </w:rPr>
        <w:t>6</w:t>
      </w:r>
      <w:r>
        <w:rPr>
          <w:rFonts w:ascii="Times New Roman" w:eastAsia="楷体" w:hAnsi="Times New Roman" w:cs="Times New Roman"/>
          <w:b/>
          <w:sz w:val="24"/>
          <w:szCs w:val="24"/>
        </w:rPr>
        <w:t>月，德国发动了对苏联的进攻，迫切需要日本在远东予以配合，在西伯利亚开辟第二战场，使苏联腹背受敌。这时的中国从根本利益出发，站在了反法西斯阵营的一边。</w:t>
      </w:r>
      <w:r>
        <w:rPr>
          <w:rFonts w:ascii="Times New Roman" w:eastAsia="楷体" w:hAnsi="Times New Roman" w:cs="Times New Roman"/>
          <w:b/>
          <w:sz w:val="24"/>
          <w:szCs w:val="24"/>
        </w:rPr>
        <w:t>1941</w:t>
      </w:r>
      <w:r>
        <w:rPr>
          <w:rFonts w:ascii="Times New Roman" w:eastAsia="楷体" w:hAnsi="Times New Roman" w:cs="Times New Roman"/>
          <w:b/>
          <w:sz w:val="24"/>
          <w:szCs w:val="24"/>
        </w:rPr>
        <w:t>年</w:t>
      </w:r>
      <w:r>
        <w:rPr>
          <w:rFonts w:ascii="Times New Roman" w:eastAsia="楷体" w:hAnsi="Times New Roman" w:cs="Times New Roman"/>
          <w:b/>
          <w:sz w:val="24"/>
          <w:szCs w:val="24"/>
        </w:rPr>
        <w:t>12</w:t>
      </w:r>
      <w:r>
        <w:rPr>
          <w:rFonts w:ascii="Times New Roman" w:eastAsia="楷体" w:hAnsi="Times New Roman" w:cs="Times New Roman"/>
          <w:b/>
          <w:sz w:val="24"/>
          <w:szCs w:val="24"/>
        </w:rPr>
        <w:t>月</w:t>
      </w:r>
      <w:r>
        <w:rPr>
          <w:rFonts w:ascii="Times New Roman" w:eastAsia="楷体" w:hAnsi="Times New Roman" w:cs="Times New Roman"/>
          <w:b/>
          <w:sz w:val="24"/>
          <w:szCs w:val="24"/>
        </w:rPr>
        <w:t>7</w:t>
      </w:r>
      <w:r>
        <w:rPr>
          <w:rFonts w:ascii="Times New Roman" w:eastAsia="楷体" w:hAnsi="Times New Roman" w:cs="Times New Roman"/>
          <w:b/>
          <w:sz w:val="24"/>
          <w:szCs w:val="24"/>
        </w:rPr>
        <w:t>日，日本发动太平洋战争后，中国与美国结盟的条件完全成熟，</w:t>
      </w:r>
      <w:r>
        <w:rPr>
          <w:rFonts w:ascii="Times New Roman" w:eastAsia="楷体" w:hAnsi="Times New Roman" w:cs="Times New Roman"/>
          <w:b/>
          <w:sz w:val="24"/>
          <w:szCs w:val="24"/>
        </w:rPr>
        <w:t>9</w:t>
      </w:r>
      <w:r>
        <w:rPr>
          <w:rFonts w:ascii="Times New Roman" w:eastAsia="楷体" w:hAnsi="Times New Roman" w:cs="Times New Roman"/>
          <w:b/>
          <w:sz w:val="24"/>
          <w:szCs w:val="24"/>
        </w:rPr>
        <w:t>日，中国对德宣战，中德两国</w:t>
      </w:r>
      <w:r>
        <w:rPr>
          <w:rFonts w:ascii="Times New Roman" w:eastAsia="楷体" w:hAnsi="Times New Roman" w:cs="Times New Roman" w:hint="eastAsia"/>
          <w:b/>
          <w:sz w:val="24"/>
          <w:szCs w:val="24"/>
        </w:rPr>
        <w:t>处于战争状态。</w:t>
      </w:r>
    </w:p>
    <w:p w14:paraId="3243F17D" w14:textId="77777777" w:rsidR="00A92601" w:rsidRDefault="003C1C4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摘编自蔡胜、王安平《二战期间</w:t>
      </w:r>
    </w:p>
    <w:p w14:paraId="73941775" w14:textId="77777777" w:rsidR="00A92601" w:rsidRDefault="003C1C4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中德关系破裂原因探析》</w:t>
      </w:r>
    </w:p>
    <w:p w14:paraId="1354D58C" w14:textId="65B30AA3"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(1)</w:t>
      </w:r>
      <w:r>
        <w:rPr>
          <w:rFonts w:ascii="Times New Roman" w:hAnsi="Times New Roman" w:cs="Times New Roman"/>
          <w:b/>
          <w:sz w:val="24"/>
          <w:szCs w:val="24"/>
        </w:rPr>
        <w:t>根据材料一、从德国的角度概括第一次世界大战发生的原因，指出标志着德国</w:t>
      </w:r>
      <w:r>
        <w:rPr>
          <w:rFonts w:hAnsi="宋体" w:cs="Times New Roman"/>
          <w:b/>
          <w:sz w:val="24"/>
          <w:szCs w:val="24"/>
        </w:rPr>
        <w:t>“</w:t>
      </w:r>
      <w:r>
        <w:rPr>
          <w:rFonts w:ascii="Times New Roman" w:hAnsi="Times New Roman" w:cs="Times New Roman"/>
          <w:b/>
          <w:sz w:val="24"/>
          <w:szCs w:val="24"/>
        </w:rPr>
        <w:t>在短期内歼灭敌人</w:t>
      </w:r>
      <w:r>
        <w:rPr>
          <w:rFonts w:hAnsi="宋体" w:cs="Times New Roman"/>
          <w:b/>
          <w:sz w:val="24"/>
          <w:szCs w:val="24"/>
        </w:rPr>
        <w:t>”</w:t>
      </w:r>
      <w:r>
        <w:rPr>
          <w:rFonts w:ascii="Times New Roman" w:hAnsi="Times New Roman" w:cs="Times New Roman"/>
          <w:b/>
          <w:sz w:val="24"/>
          <w:szCs w:val="24"/>
        </w:rPr>
        <w:t>破产的事件。</w:t>
      </w:r>
    </w:p>
    <w:p w14:paraId="38912105" w14:textId="2CEE0ABD" w:rsidR="00A92601" w:rsidRDefault="003C1C47">
      <w:pPr>
        <w:pStyle w:val="a3"/>
        <w:tabs>
          <w:tab w:val="left" w:pos="4200"/>
        </w:tabs>
        <w:snapToGrid w:val="0"/>
        <w:spacing w:line="360" w:lineRule="auto"/>
        <w:rPr>
          <w:rFonts w:ascii="Times New Roman" w:hAnsi="Times New Roman" w:cs="Times New Roman" w:hint="eastAsia"/>
          <w:b/>
          <w:sz w:val="24"/>
          <w:szCs w:val="24"/>
        </w:rPr>
      </w:pPr>
      <w:r>
        <w:rPr>
          <w:rFonts w:ascii="Times New Roman" w:hAnsi="Times New Roman" w:cs="Times New Roman"/>
          <w:b/>
          <w:sz w:val="24"/>
          <w:szCs w:val="24"/>
        </w:rPr>
        <w:t>(2)</w:t>
      </w:r>
      <w:r>
        <w:rPr>
          <w:rFonts w:ascii="Times New Roman" w:hAnsi="Times New Roman" w:cs="Times New Roman"/>
          <w:b/>
          <w:sz w:val="24"/>
          <w:szCs w:val="24"/>
        </w:rPr>
        <w:t>根据所学知识，指出第二次世界大战全面爆发前英法两国对德</w:t>
      </w:r>
      <w:r>
        <w:rPr>
          <w:rFonts w:hAnsi="宋体" w:cs="Times New Roman"/>
          <w:b/>
          <w:sz w:val="24"/>
          <w:szCs w:val="24"/>
        </w:rPr>
        <w:t>“</w:t>
      </w:r>
      <w:r>
        <w:rPr>
          <w:rFonts w:ascii="Times New Roman" w:hAnsi="Times New Roman" w:cs="Times New Roman"/>
          <w:b/>
          <w:sz w:val="24"/>
          <w:szCs w:val="24"/>
        </w:rPr>
        <w:t>实行绥靖政策</w:t>
      </w:r>
      <w:r>
        <w:rPr>
          <w:rFonts w:hAnsi="宋体" w:cs="Times New Roman"/>
          <w:b/>
          <w:sz w:val="24"/>
          <w:szCs w:val="24"/>
        </w:rPr>
        <w:t>”</w:t>
      </w:r>
      <w:r>
        <w:rPr>
          <w:rFonts w:ascii="Times New Roman" w:hAnsi="Times New Roman" w:cs="Times New Roman"/>
          <w:b/>
          <w:sz w:val="24"/>
          <w:szCs w:val="24"/>
        </w:rPr>
        <w:t>最突出的表现，根据材料二、分析中德两国由合作关系变为战争状态的原</w:t>
      </w:r>
      <w:r>
        <w:rPr>
          <w:rFonts w:ascii="Times New Roman" w:hAnsi="Times New Roman" w:cs="Times New Roman"/>
          <w:b/>
          <w:sz w:val="24"/>
          <w:szCs w:val="24"/>
        </w:rPr>
        <w:lastRenderedPageBreak/>
        <w:t>因。</w:t>
      </w:r>
    </w:p>
    <w:p w14:paraId="32AC8965"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(1)</w:t>
      </w:r>
      <w:r>
        <w:rPr>
          <w:rFonts w:ascii="Times New Roman" w:hAnsi="Times New Roman" w:cs="Times New Roman"/>
          <w:b/>
          <w:sz w:val="24"/>
          <w:szCs w:val="24"/>
        </w:rPr>
        <w:t>原因：德国的强大打破了帝国主义国家间的平衡；德国寻求欧洲乃至世界的领导地位</w:t>
      </w:r>
      <w:r>
        <w:rPr>
          <w:rFonts w:ascii="Times New Roman" w:hAnsi="Times New Roman" w:cs="Times New Roman"/>
          <w:b/>
          <w:sz w:val="24"/>
          <w:szCs w:val="24"/>
        </w:rPr>
        <w:t>(</w:t>
      </w:r>
      <w:r>
        <w:rPr>
          <w:rFonts w:ascii="Times New Roman" w:hAnsi="Times New Roman" w:cs="Times New Roman"/>
          <w:b/>
          <w:sz w:val="24"/>
          <w:szCs w:val="24"/>
        </w:rPr>
        <w:t>或者重新瓜</w:t>
      </w:r>
      <w:r>
        <w:rPr>
          <w:rFonts w:ascii="Times New Roman" w:hAnsi="Times New Roman" w:cs="Times New Roman" w:hint="eastAsia"/>
          <w:b/>
          <w:sz w:val="24"/>
          <w:szCs w:val="24"/>
        </w:rPr>
        <w:t>分世界</w:t>
      </w:r>
      <w:r>
        <w:rPr>
          <w:rFonts w:ascii="Times New Roman" w:hAnsi="Times New Roman" w:cs="Times New Roman"/>
          <w:b/>
          <w:sz w:val="24"/>
          <w:szCs w:val="24"/>
        </w:rPr>
        <w:t>)</w:t>
      </w:r>
      <w:r>
        <w:rPr>
          <w:rFonts w:ascii="Times New Roman" w:hAnsi="Times New Roman" w:cs="Times New Roman"/>
          <w:b/>
          <w:sz w:val="24"/>
          <w:szCs w:val="24"/>
        </w:rPr>
        <w:t>；德国与俄国、法国之间的矛盾；</w:t>
      </w:r>
      <w:r>
        <w:rPr>
          <w:rFonts w:hAnsi="宋体" w:cs="Times New Roman"/>
          <w:b/>
          <w:sz w:val="24"/>
          <w:szCs w:val="24"/>
        </w:rPr>
        <w:t>“</w:t>
      </w:r>
      <w:r>
        <w:rPr>
          <w:rFonts w:ascii="Times New Roman" w:hAnsi="Times New Roman" w:cs="Times New Roman"/>
          <w:b/>
          <w:sz w:val="24"/>
          <w:szCs w:val="24"/>
        </w:rPr>
        <w:t>泛德意志</w:t>
      </w:r>
      <w:r>
        <w:rPr>
          <w:rFonts w:hAnsi="宋体" w:cs="Times New Roman"/>
          <w:b/>
          <w:sz w:val="24"/>
          <w:szCs w:val="24"/>
        </w:rPr>
        <w:t>”</w:t>
      </w:r>
      <w:r>
        <w:rPr>
          <w:rFonts w:ascii="Times New Roman" w:hAnsi="Times New Roman" w:cs="Times New Roman"/>
          <w:b/>
          <w:sz w:val="24"/>
          <w:szCs w:val="24"/>
        </w:rPr>
        <w:t>民族主义的影响；德国与奥匈帝国的结盟。标志：</w:t>
      </w:r>
      <w:r>
        <w:rPr>
          <w:rFonts w:ascii="Times New Roman" w:hAnsi="Times New Roman" w:cs="Times New Roman"/>
          <w:b/>
          <w:sz w:val="24"/>
          <w:szCs w:val="24"/>
        </w:rPr>
        <w:t>1914</w:t>
      </w:r>
      <w:r>
        <w:rPr>
          <w:rFonts w:ascii="Times New Roman" w:hAnsi="Times New Roman" w:cs="Times New Roman"/>
          <w:b/>
          <w:sz w:val="24"/>
          <w:szCs w:val="24"/>
        </w:rPr>
        <w:t>年的马恩河战役，德军战败。</w:t>
      </w:r>
    </w:p>
    <w:p w14:paraId="201FB399"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表现：英法与德意签订《慕尼黑协定》。把苏台德等地区割让给德国。原因：中国的抗日战争不利于德国的全球战略；德国入侵苏联，需要日本的配合；太平洋战争的爆发，中国站在反法西斯阵营一边。</w:t>
      </w:r>
    </w:p>
    <w:p w14:paraId="7B39A821" w14:textId="29E4E5D6"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19</w:t>
      </w:r>
      <w:r>
        <w:rPr>
          <w:rFonts w:ascii="Times New Roman" w:hAnsi="Times New Roman" w:cs="Times New Roman"/>
          <w:b/>
          <w:sz w:val="24"/>
          <w:szCs w:val="24"/>
        </w:rPr>
        <w:t>．</w:t>
      </w:r>
      <w:r>
        <w:rPr>
          <w:rFonts w:ascii="Times New Roman" w:hAnsi="Times New Roman" w:cs="Times New Roman"/>
          <w:b/>
          <w:sz w:val="24"/>
          <w:szCs w:val="24"/>
        </w:rPr>
        <w:t>国际格局是指在一定的历史时期内，在国际关系中起到举足轻重作用的主要行为体</w:t>
      </w:r>
      <w:r>
        <w:rPr>
          <w:rFonts w:ascii="Times New Roman" w:hAnsi="Times New Roman" w:cs="Times New Roman"/>
          <w:b/>
          <w:sz w:val="24"/>
          <w:szCs w:val="24"/>
        </w:rPr>
        <w:t>(</w:t>
      </w:r>
      <w:r>
        <w:rPr>
          <w:rFonts w:ascii="Times New Roman" w:hAnsi="Times New Roman" w:cs="Times New Roman"/>
          <w:b/>
          <w:sz w:val="24"/>
          <w:szCs w:val="24"/>
        </w:rPr>
        <w:t>如国家或国家集团</w:t>
      </w:r>
      <w:r>
        <w:rPr>
          <w:rFonts w:ascii="Times New Roman" w:hAnsi="Times New Roman" w:cs="Times New Roman"/>
          <w:b/>
          <w:sz w:val="24"/>
          <w:szCs w:val="24"/>
        </w:rPr>
        <w:t>)</w:t>
      </w:r>
      <w:r>
        <w:rPr>
          <w:rFonts w:ascii="Times New Roman" w:hAnsi="Times New Roman" w:cs="Times New Roman"/>
          <w:b/>
          <w:sz w:val="24"/>
          <w:szCs w:val="24"/>
        </w:rPr>
        <w:t>，所形成的一种相互联系、相互制约、相互作用的相对稳定的</w:t>
      </w:r>
      <w:r>
        <w:rPr>
          <w:rFonts w:ascii="Times New Roman" w:hAnsi="Times New Roman" w:cs="Times New Roman" w:hint="eastAsia"/>
          <w:b/>
          <w:sz w:val="24"/>
          <w:szCs w:val="24"/>
        </w:rPr>
        <w:t>结构状态和局面。</w:t>
      </w:r>
    </w:p>
    <w:p w14:paraId="6DF3F8FD"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黑体" w:hAnsi="Times New Roman" w:cs="Times New Roman"/>
          <w:b/>
          <w:sz w:val="24"/>
          <w:szCs w:val="24"/>
        </w:rPr>
        <w:t>材料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3797"/>
        <w:gridCol w:w="3797"/>
      </w:tblGrid>
      <w:tr w:rsidR="00A92601" w14:paraId="0C528BE5" w14:textId="77777777">
        <w:trPr>
          <w:jc w:val="center"/>
        </w:trPr>
        <w:tc>
          <w:tcPr>
            <w:tcW w:w="544" w:type="pct"/>
            <w:vAlign w:val="center"/>
          </w:tcPr>
          <w:p w14:paraId="43A3FD9E"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名称</w:t>
            </w:r>
          </w:p>
        </w:tc>
        <w:tc>
          <w:tcPr>
            <w:tcW w:w="2228" w:type="pct"/>
            <w:vAlign w:val="center"/>
          </w:tcPr>
          <w:p w14:paraId="05456C0C"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凡尔赛</w:t>
            </w:r>
            <w:r>
              <w:rPr>
                <w:rFonts w:ascii="Times New Roman" w:eastAsia="楷体" w:hAnsi="Times New Roman" w:cs="Times New Roman"/>
                <w:b/>
                <w:sz w:val="24"/>
                <w:szCs w:val="24"/>
              </w:rPr>
              <w:t>—</w:t>
            </w:r>
            <w:r>
              <w:rPr>
                <w:rFonts w:ascii="Times New Roman" w:eastAsia="楷体" w:hAnsi="Times New Roman" w:cs="Times New Roman"/>
                <w:b/>
                <w:sz w:val="24"/>
                <w:szCs w:val="24"/>
              </w:rPr>
              <w:t>华盛顿体系</w:t>
            </w:r>
          </w:p>
        </w:tc>
        <w:tc>
          <w:tcPr>
            <w:tcW w:w="2228" w:type="pct"/>
            <w:vAlign w:val="center"/>
          </w:tcPr>
          <w:p w14:paraId="534EAD13"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雅尔塔体系</w:t>
            </w:r>
          </w:p>
        </w:tc>
      </w:tr>
      <w:tr w:rsidR="00A92601" w14:paraId="19F3858E" w14:textId="77777777">
        <w:trPr>
          <w:jc w:val="center"/>
        </w:trPr>
        <w:tc>
          <w:tcPr>
            <w:tcW w:w="544" w:type="pct"/>
            <w:vAlign w:val="center"/>
          </w:tcPr>
          <w:p w14:paraId="55CD8970"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特点</w:t>
            </w:r>
          </w:p>
        </w:tc>
        <w:tc>
          <w:tcPr>
            <w:tcW w:w="2228" w:type="pct"/>
            <w:vAlign w:val="center"/>
          </w:tcPr>
          <w:p w14:paraId="491E5ED6"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力量失衡</w:t>
            </w:r>
          </w:p>
        </w:tc>
        <w:tc>
          <w:tcPr>
            <w:tcW w:w="2228" w:type="pct"/>
            <w:vAlign w:val="center"/>
          </w:tcPr>
          <w:p w14:paraId="2D2906B8"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两极对峙</w:t>
            </w:r>
          </w:p>
        </w:tc>
      </w:tr>
      <w:tr w:rsidR="00A92601" w14:paraId="1BA4C284" w14:textId="77777777">
        <w:trPr>
          <w:jc w:val="center"/>
        </w:trPr>
        <w:tc>
          <w:tcPr>
            <w:tcW w:w="544" w:type="pct"/>
            <w:vAlign w:val="center"/>
          </w:tcPr>
          <w:p w14:paraId="2E5761B8"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形成</w:t>
            </w:r>
          </w:p>
        </w:tc>
        <w:tc>
          <w:tcPr>
            <w:tcW w:w="2228" w:type="pct"/>
            <w:vAlign w:val="center"/>
          </w:tcPr>
          <w:p w14:paraId="694C8E1B"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第一次世界大战后的巴黎和会</w:t>
            </w:r>
            <w:r>
              <w:rPr>
                <w:rFonts w:ascii="Times New Roman" w:eastAsia="楷体" w:hAnsi="Times New Roman" w:cs="Times New Roman"/>
                <w:b/>
                <w:sz w:val="24"/>
                <w:szCs w:val="24"/>
              </w:rPr>
              <w:t>(1919</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和华盛顿会议</w:t>
            </w:r>
            <w:r>
              <w:rPr>
                <w:rFonts w:ascii="Times New Roman" w:eastAsia="楷体" w:hAnsi="Times New Roman" w:cs="Times New Roman"/>
                <w:b/>
                <w:sz w:val="24"/>
                <w:szCs w:val="24"/>
              </w:rPr>
              <w:t>(1921</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p>
        </w:tc>
        <w:tc>
          <w:tcPr>
            <w:tcW w:w="2228" w:type="pct"/>
            <w:vAlign w:val="center"/>
          </w:tcPr>
          <w:p w14:paraId="38F49FD7"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第二次世界大战后期的开罗会议</w:t>
            </w:r>
            <w:r>
              <w:rPr>
                <w:rFonts w:ascii="Times New Roman" w:eastAsia="楷体" w:hAnsi="Times New Roman" w:cs="Times New Roman"/>
                <w:b/>
                <w:sz w:val="24"/>
                <w:szCs w:val="24"/>
              </w:rPr>
              <w:t>(1943</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、德黑兰会议</w:t>
            </w:r>
            <w:r>
              <w:rPr>
                <w:rFonts w:ascii="Times New Roman" w:eastAsia="楷体" w:hAnsi="Times New Roman" w:cs="Times New Roman"/>
                <w:b/>
                <w:sz w:val="24"/>
                <w:szCs w:val="24"/>
              </w:rPr>
              <w:t>(1943</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、雅尔塔会议</w:t>
            </w:r>
            <w:r>
              <w:rPr>
                <w:rFonts w:ascii="Times New Roman" w:eastAsia="楷体" w:hAnsi="Times New Roman" w:cs="Times New Roman"/>
                <w:b/>
                <w:sz w:val="24"/>
                <w:szCs w:val="24"/>
              </w:rPr>
              <w:t>(1945</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r>
              <w:rPr>
                <w:rFonts w:ascii="Times New Roman" w:eastAsia="楷体" w:hAnsi="Times New Roman" w:cs="Times New Roman"/>
                <w:b/>
                <w:sz w:val="24"/>
                <w:szCs w:val="24"/>
              </w:rPr>
              <w:t>和波茨坦会议</w:t>
            </w:r>
            <w:r>
              <w:rPr>
                <w:rFonts w:ascii="Times New Roman" w:eastAsia="楷体" w:hAnsi="Times New Roman" w:cs="Times New Roman"/>
                <w:b/>
                <w:sz w:val="24"/>
                <w:szCs w:val="24"/>
              </w:rPr>
              <w:t>(1945</w:t>
            </w:r>
            <w:r>
              <w:rPr>
                <w:rFonts w:ascii="Times New Roman" w:eastAsia="楷体" w:hAnsi="Times New Roman" w:cs="Times New Roman"/>
                <w:b/>
                <w:sz w:val="24"/>
                <w:szCs w:val="24"/>
              </w:rPr>
              <w:t>年</w:t>
            </w:r>
            <w:r>
              <w:rPr>
                <w:rFonts w:ascii="Times New Roman" w:eastAsia="楷体" w:hAnsi="Times New Roman" w:cs="Times New Roman"/>
                <w:b/>
                <w:sz w:val="24"/>
                <w:szCs w:val="24"/>
              </w:rPr>
              <w:t>)</w:t>
            </w:r>
          </w:p>
        </w:tc>
      </w:tr>
      <w:tr w:rsidR="00A92601" w14:paraId="6C44917E" w14:textId="77777777">
        <w:trPr>
          <w:jc w:val="center"/>
        </w:trPr>
        <w:tc>
          <w:tcPr>
            <w:tcW w:w="544" w:type="pct"/>
            <w:vAlign w:val="center"/>
          </w:tcPr>
          <w:p w14:paraId="1AC6F967"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内容</w:t>
            </w:r>
          </w:p>
        </w:tc>
        <w:tc>
          <w:tcPr>
            <w:tcW w:w="2228" w:type="pct"/>
            <w:vAlign w:val="center"/>
          </w:tcPr>
          <w:p w14:paraId="5E5AA7C7" w14:textId="77777777" w:rsidR="00A92601" w:rsidRDefault="003C1C47">
            <w:pPr>
              <w:pStyle w:val="a3"/>
              <w:tabs>
                <w:tab w:val="left" w:pos="4200"/>
              </w:tabs>
              <w:snapToGrid w:val="0"/>
              <w:spacing w:line="360" w:lineRule="auto"/>
              <w:rPr>
                <w:rFonts w:ascii="Times New Roman" w:eastAsia="楷体" w:hAnsi="Times New Roman" w:cs="Times New Roman"/>
                <w:b/>
                <w:sz w:val="24"/>
                <w:szCs w:val="24"/>
              </w:rPr>
            </w:pPr>
            <w:r>
              <w:rPr>
                <w:rFonts w:ascii="Times New Roman" w:eastAsia="楷体" w:hAnsi="Times New Roman" w:cs="Times New Roman"/>
                <w:b/>
                <w:sz w:val="24"/>
                <w:szCs w:val="24"/>
              </w:rPr>
              <w:t>确立帝国主义在欧洲、亚洲和太平洋地区的秩序</w:t>
            </w:r>
          </w:p>
        </w:tc>
        <w:tc>
          <w:tcPr>
            <w:tcW w:w="2228" w:type="pct"/>
            <w:vAlign w:val="center"/>
          </w:tcPr>
          <w:p w14:paraId="56E36272"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处置战败国、美苏划分势力范围</w:t>
            </w:r>
          </w:p>
        </w:tc>
      </w:tr>
      <w:tr w:rsidR="00A92601" w14:paraId="513E0E81" w14:textId="77777777">
        <w:trPr>
          <w:jc w:val="center"/>
        </w:trPr>
        <w:tc>
          <w:tcPr>
            <w:tcW w:w="544" w:type="pct"/>
            <w:vAlign w:val="center"/>
          </w:tcPr>
          <w:p w14:paraId="1D8E8610"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实质</w:t>
            </w:r>
          </w:p>
        </w:tc>
        <w:tc>
          <w:tcPr>
            <w:tcW w:w="2228" w:type="pct"/>
            <w:vAlign w:val="center"/>
          </w:tcPr>
          <w:p w14:paraId="7FB9CDE1"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帝国主义瓜分世界的体系</w:t>
            </w:r>
          </w:p>
        </w:tc>
        <w:tc>
          <w:tcPr>
            <w:tcW w:w="2228" w:type="pct"/>
            <w:vAlign w:val="center"/>
          </w:tcPr>
          <w:p w14:paraId="161C282D" w14:textId="77777777" w:rsidR="00A92601" w:rsidRDefault="003C1C47">
            <w:pPr>
              <w:pStyle w:val="a3"/>
              <w:tabs>
                <w:tab w:val="left" w:pos="4200"/>
              </w:tabs>
              <w:snapToGrid w:val="0"/>
              <w:spacing w:line="360" w:lineRule="auto"/>
              <w:jc w:val="center"/>
              <w:rPr>
                <w:rFonts w:ascii="Times New Roman" w:eastAsia="楷体" w:hAnsi="Times New Roman" w:cs="Times New Roman"/>
                <w:b/>
                <w:sz w:val="24"/>
                <w:szCs w:val="24"/>
              </w:rPr>
            </w:pPr>
            <w:r>
              <w:rPr>
                <w:rFonts w:ascii="Times New Roman" w:eastAsia="楷体" w:hAnsi="Times New Roman" w:cs="Times New Roman"/>
                <w:b/>
                <w:sz w:val="24"/>
                <w:szCs w:val="24"/>
              </w:rPr>
              <w:t>美苏争夺世界霸权的体系</w:t>
            </w:r>
          </w:p>
        </w:tc>
      </w:tr>
    </w:tbl>
    <w:p w14:paraId="54BF41A1" w14:textId="77777777" w:rsidR="00A92601" w:rsidRDefault="003C1C47">
      <w:pPr>
        <w:pStyle w:val="a3"/>
        <w:tabs>
          <w:tab w:val="left" w:pos="4200"/>
        </w:tabs>
        <w:snapToGrid w:val="0"/>
        <w:spacing w:line="360" w:lineRule="auto"/>
        <w:jc w:val="right"/>
        <w:rPr>
          <w:rFonts w:ascii="Times New Roman" w:eastAsia="仿宋" w:hAnsi="Times New Roman" w:cs="Times New Roman"/>
          <w:b/>
          <w:sz w:val="24"/>
          <w:szCs w:val="24"/>
        </w:rPr>
      </w:pPr>
      <w:r>
        <w:rPr>
          <w:rFonts w:ascii="Times New Roman" w:eastAsia="仿宋" w:hAnsi="Times New Roman" w:cs="Times New Roman"/>
          <w:b/>
          <w:sz w:val="24"/>
          <w:szCs w:val="24"/>
        </w:rPr>
        <w:t>——</w:t>
      </w:r>
      <w:r>
        <w:rPr>
          <w:rFonts w:ascii="Times New Roman" w:eastAsia="仿宋" w:hAnsi="Times New Roman" w:cs="Times New Roman"/>
          <w:b/>
          <w:sz w:val="24"/>
          <w:szCs w:val="24"/>
        </w:rPr>
        <w:t>摘编自徐蓝《</w:t>
      </w:r>
      <w:r>
        <w:rPr>
          <w:rFonts w:ascii="Times New Roman" w:eastAsia="仿宋" w:hAnsi="Times New Roman" w:cs="Times New Roman"/>
          <w:b/>
          <w:sz w:val="24"/>
          <w:szCs w:val="24"/>
        </w:rPr>
        <w:t>20</w:t>
      </w:r>
      <w:r>
        <w:rPr>
          <w:rFonts w:ascii="Times New Roman" w:eastAsia="仿宋" w:hAnsi="Times New Roman" w:cs="Times New Roman"/>
          <w:b/>
          <w:sz w:val="24"/>
          <w:szCs w:val="24"/>
        </w:rPr>
        <w:t>世纪国际格局的</w:t>
      </w:r>
    </w:p>
    <w:p w14:paraId="4845A45D" w14:textId="77777777" w:rsidR="00A92601" w:rsidRDefault="003C1C47">
      <w:pPr>
        <w:pStyle w:val="a3"/>
        <w:tabs>
          <w:tab w:val="left" w:pos="4200"/>
        </w:tabs>
        <w:snapToGrid w:val="0"/>
        <w:spacing w:line="360" w:lineRule="auto"/>
        <w:jc w:val="right"/>
        <w:rPr>
          <w:rFonts w:ascii="Times New Roman" w:hAnsi="Times New Roman" w:cs="Times New Roman"/>
          <w:b/>
          <w:sz w:val="24"/>
          <w:szCs w:val="24"/>
        </w:rPr>
      </w:pPr>
      <w:r>
        <w:rPr>
          <w:rFonts w:ascii="Times New Roman" w:eastAsia="仿宋" w:hAnsi="Times New Roman" w:cs="Times New Roman"/>
          <w:b/>
          <w:sz w:val="24"/>
          <w:szCs w:val="24"/>
        </w:rPr>
        <w:t>演变</w:t>
      </w:r>
      <w:r>
        <w:rPr>
          <w:rFonts w:ascii="Times New Roman" w:eastAsia="仿宋" w:hAnsi="Times New Roman" w:cs="Times New Roman"/>
          <w:b/>
          <w:sz w:val="24"/>
          <w:szCs w:val="24"/>
        </w:rPr>
        <w:t>——</w:t>
      </w:r>
      <w:r>
        <w:rPr>
          <w:rFonts w:ascii="Times New Roman" w:eastAsia="仿宋" w:hAnsi="Times New Roman" w:cs="Times New Roman"/>
          <w:b/>
          <w:sz w:val="24"/>
          <w:szCs w:val="24"/>
        </w:rPr>
        <w:t>一种宏观论述》</w:t>
      </w:r>
    </w:p>
    <w:p w14:paraId="32BF6CB0"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根据材料，结合世界近现代史的知识，围绕</w:t>
      </w:r>
      <w:r>
        <w:rPr>
          <w:rFonts w:hAnsi="宋体" w:cs="Times New Roman"/>
          <w:b/>
          <w:sz w:val="24"/>
          <w:szCs w:val="24"/>
        </w:rPr>
        <w:t>“</w:t>
      </w:r>
      <w:r>
        <w:rPr>
          <w:rFonts w:ascii="Times New Roman" w:hAnsi="Times New Roman" w:cs="Times New Roman"/>
          <w:b/>
          <w:sz w:val="24"/>
          <w:szCs w:val="24"/>
        </w:rPr>
        <w:t>国际格局的演变</w:t>
      </w:r>
      <w:r>
        <w:rPr>
          <w:rFonts w:hAnsi="宋体" w:cs="Times New Roman"/>
          <w:b/>
          <w:sz w:val="24"/>
          <w:szCs w:val="24"/>
        </w:rPr>
        <w:t>”</w:t>
      </w:r>
      <w:r>
        <w:rPr>
          <w:rFonts w:ascii="Times New Roman" w:hAnsi="Times New Roman" w:cs="Times New Roman"/>
          <w:b/>
          <w:sz w:val="24"/>
          <w:szCs w:val="24"/>
        </w:rPr>
        <w:t>这一主题，展开论述。</w:t>
      </w:r>
      <w:r>
        <w:rPr>
          <w:rFonts w:ascii="Times New Roman" w:hAnsi="Times New Roman" w:cs="Times New Roman"/>
          <w:b/>
          <w:sz w:val="24"/>
          <w:szCs w:val="24"/>
        </w:rPr>
        <w:t>(</w:t>
      </w:r>
      <w:r>
        <w:rPr>
          <w:rFonts w:ascii="Times New Roman" w:hAnsi="Times New Roman" w:cs="Times New Roman"/>
          <w:b/>
          <w:sz w:val="24"/>
          <w:szCs w:val="24"/>
        </w:rPr>
        <w:t>要求：观点明确，史论结合，逻辑清晰，表述成文</w:t>
      </w:r>
      <w:r>
        <w:rPr>
          <w:rFonts w:ascii="Times New Roman" w:hAnsi="Times New Roman" w:cs="Times New Roman"/>
          <w:b/>
          <w:sz w:val="24"/>
          <w:szCs w:val="24"/>
        </w:rPr>
        <w:t>)</w:t>
      </w:r>
    </w:p>
    <w:p w14:paraId="74B95ACD"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eastAsia="黑体" w:hAnsi="Times New Roman" w:cs="Times New Roman"/>
          <w:b/>
          <w:sz w:val="24"/>
          <w:szCs w:val="24"/>
        </w:rPr>
        <w:t>答案：</w:t>
      </w:r>
      <w:r>
        <w:rPr>
          <w:rFonts w:ascii="Times New Roman" w:hAnsi="Times New Roman" w:cs="Times New Roman"/>
          <w:b/>
          <w:sz w:val="24"/>
          <w:szCs w:val="24"/>
        </w:rPr>
        <w:t>示例</w:t>
      </w:r>
    </w:p>
    <w:p w14:paraId="05DD5387"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观点：国家力量对比的变化推动国际关系格局的演变。</w:t>
      </w:r>
    </w:p>
    <w:p w14:paraId="16DA08A2"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b/>
          <w:sz w:val="24"/>
          <w:szCs w:val="24"/>
        </w:rPr>
        <w:t>论述：两次工业革命后，以欧洲为中心的国际格局形成。帝国主义国家间政治、经济发展差距拉大，导致它</w:t>
      </w:r>
      <w:r>
        <w:rPr>
          <w:rFonts w:ascii="Times New Roman" w:hAnsi="Times New Roman" w:cs="Times New Roman" w:hint="eastAsia"/>
          <w:b/>
          <w:sz w:val="24"/>
          <w:szCs w:val="24"/>
        </w:rPr>
        <w:t>们的实力对比发生重大变化，最终酿成第一次世界大战。第一次世界大战削弱了帝国主义和殖民主义的力量，动摇了欧洲的世界</w:t>
      </w:r>
      <w:r>
        <w:rPr>
          <w:rFonts w:ascii="Times New Roman" w:hAnsi="Times New Roman" w:cs="Times New Roman" w:hint="eastAsia"/>
          <w:b/>
          <w:sz w:val="24"/>
          <w:szCs w:val="24"/>
        </w:rPr>
        <w:lastRenderedPageBreak/>
        <w:t>优势地位。第一次世界大战后美国的崛起和俄国十月革命的胜利开始改变以欧洲为中心的国际格局。第二次世界大战后欧洲衰落，美、苏空前强大。以欧洲为中心的国际格局完全被摧毁，取而代之的是美苏对峙的两极格局。两极格局下，多极力量成长，冲击了美苏两极格局。</w:t>
      </w:r>
    </w:p>
    <w:p w14:paraId="4589F73B" w14:textId="77777777" w:rsidR="00A92601" w:rsidRDefault="003C1C47">
      <w:pPr>
        <w:pStyle w:val="a3"/>
        <w:tabs>
          <w:tab w:val="left" w:pos="4200"/>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综上，国家间力量对比的变化引起国际地位的变动，最终导致国际格局的深刻变化。</w:t>
      </w:r>
    </w:p>
    <w:p w14:paraId="58DE7E1B" w14:textId="77777777" w:rsidR="00A92601" w:rsidRDefault="00A92601"/>
    <w:p w14:paraId="6A98AC52" w14:textId="77777777" w:rsidR="00A92601" w:rsidRDefault="00A92601">
      <w:pPr>
        <w:tabs>
          <w:tab w:val="left" w:pos="2701"/>
        </w:tabs>
        <w:jc w:val="left"/>
      </w:pPr>
    </w:p>
    <w:sectPr w:rsidR="00A9260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830B3" w14:textId="77777777" w:rsidR="003C1C47" w:rsidRDefault="003C1C47">
      <w:r>
        <w:separator/>
      </w:r>
    </w:p>
  </w:endnote>
  <w:endnote w:type="continuationSeparator" w:id="0">
    <w:p w14:paraId="7DD4F9BA" w14:textId="77777777" w:rsidR="003C1C47" w:rsidRDefault="003C1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sdtPr>
    <w:sdtEndPr/>
    <w:sdtContent>
      <w:sdt>
        <w:sdtPr>
          <w:id w:val="-1669238322"/>
        </w:sdtPr>
        <w:sdtEndPr/>
        <w:sdtContent>
          <w:p w14:paraId="295423C3" w14:textId="77777777" w:rsidR="00A92601" w:rsidRDefault="003C1C47">
            <w:pPr>
              <w:pStyle w:val="a7"/>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13</w:t>
            </w:r>
            <w:r>
              <w:rPr>
                <w:b/>
                <w:bCs/>
                <w:sz w:val="24"/>
                <w:szCs w:val="24"/>
              </w:rPr>
              <w:fldChar w:fldCharType="end"/>
            </w:r>
          </w:p>
        </w:sdtContent>
      </w:sdt>
    </w:sdtContent>
  </w:sdt>
  <w:p w14:paraId="1BECA7AA" w14:textId="77777777" w:rsidR="00A92601" w:rsidRDefault="00A926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857B2" w14:textId="77777777" w:rsidR="003C1C47" w:rsidRDefault="003C1C47">
      <w:r>
        <w:separator/>
      </w:r>
    </w:p>
  </w:footnote>
  <w:footnote w:type="continuationSeparator" w:id="0">
    <w:p w14:paraId="37A094B9" w14:textId="77777777" w:rsidR="003C1C47" w:rsidRDefault="003C1C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126B8F"/>
    <w:rsid w:val="001F501C"/>
    <w:rsid w:val="00235448"/>
    <w:rsid w:val="002C2C67"/>
    <w:rsid w:val="003C1C47"/>
    <w:rsid w:val="0042366F"/>
    <w:rsid w:val="005A5D31"/>
    <w:rsid w:val="00635CE3"/>
    <w:rsid w:val="0071194D"/>
    <w:rsid w:val="007F17FB"/>
    <w:rsid w:val="00840D57"/>
    <w:rsid w:val="00921DB6"/>
    <w:rsid w:val="00932F19"/>
    <w:rsid w:val="00967268"/>
    <w:rsid w:val="00A92601"/>
    <w:rsid w:val="00C71226"/>
    <w:rsid w:val="00D73DE4"/>
    <w:rsid w:val="00E61E40"/>
    <w:rsid w:val="00F1235A"/>
    <w:rsid w:val="00F308D1"/>
    <w:rsid w:val="3797245A"/>
    <w:rsid w:val="77927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C063A"/>
  <w15:docId w15:val="{20716029-6920-40A5-8C22-EADE7FD33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unhideWhenUsed/>
    <w:rPr>
      <w:rFonts w:ascii="宋体" w:eastAsia="宋体" w:hAnsi="Courier New" w:cs="Courier New"/>
      <w:szCs w:val="21"/>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4">
    <w:name w:val="纯文本 字符"/>
    <w:basedOn w:val="a0"/>
    <w:link w:val="a3"/>
    <w:uiPriority w:val="99"/>
    <w:qFormat/>
    <w:rPr>
      <w:rFonts w:ascii="宋体" w:eastAsia="宋体" w:hAnsi="Courier New" w:cs="Courier New"/>
      <w:szCs w:val="21"/>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17.TI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25-26%252520&#22235;&#24029;&#28857;&#37329;&#35757;&#32451;%252520&#21382;&#21490;&#20154;&#25945;&#24517;&#20462;%252520&#20013;&#22806;&#21382;&#21490;&#32434;&#35201;%252520&#19979;%252520&#25945;&#24072;&#29992;&#20070;/&#20013;&#22806;&#21382;&#21490;%252520&#32434;&#35201;%252520&#19979;&#65288;&#25945;&#29992;&#65289;&#22235;&#24029;&#28857;&#37329;&#35757;&#32451;/LS18.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1247</Words>
  <Characters>7108</Characters>
  <Application>Microsoft Office Word</Application>
  <DocSecurity>0</DocSecurity>
  <Lines>59</Lines>
  <Paragraphs>16</Paragraphs>
  <ScaleCrop>false</ScaleCrop>
  <Company>微软中国</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星炽 朱</cp:lastModifiedBy>
  <cp:revision>12</cp:revision>
  <dcterms:created xsi:type="dcterms:W3CDTF">2025-09-03T15:22:00Z</dcterms:created>
  <dcterms:modified xsi:type="dcterms:W3CDTF">2026-03-09T03:59:00Z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eyJoZGlkIjoiNTg3YzBmZDk2MTRhYzFmNTZhOGJmYjY3YWYxOTIzMTYiLCJ1c2VySWQiOiIyNjcwNzY0OTQifQ==</vt:lpwstr>
  </property>
  <property fmtid="{D5CDD505-2E9C-101B-9397-08002B2CF9AE}" pid="3" name="KSOProductBuildVer">
    <vt:lpwstr>2052-12.1.0.23542</vt:lpwstr>
  </property>
  <property fmtid="{D5CDD505-2E9C-101B-9397-08002B2CF9AE}" pid="4" name="ICV">
    <vt:lpwstr>80E2B2C174014E8084E52EB0948B1378_12</vt:lpwstr>
  </property>
</Properties>
</file>